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631BA21C"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#100</w:t>
      </w:r>
      <w:r w:rsidR="009C0787">
        <w:rPr>
          <w:rFonts w:ascii="Arial" w:hAnsi="Arial" w:cs="Arial"/>
          <w:b/>
          <w:bCs/>
          <w:sz w:val="28"/>
          <w:szCs w:val="28"/>
        </w:rPr>
        <w:t>b</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20</w:t>
      </w:r>
      <w:r w:rsidR="00356677">
        <w:rPr>
          <w:rFonts w:ascii="Arial" w:hAnsi="Arial" w:cs="Arial"/>
          <w:b/>
          <w:bCs/>
          <w:sz w:val="28"/>
          <w:szCs w:val="28"/>
        </w:rPr>
        <w:t>02514</w:t>
      </w:r>
    </w:p>
    <w:p w14:paraId="604E9128" w14:textId="3C46568B" w:rsidR="0006709D" w:rsidRPr="0006709D" w:rsidRDefault="009C0787" w:rsidP="0086503F">
      <w:pPr>
        <w:spacing w:before="0" w:after="0"/>
        <w:jc w:val="both"/>
        <w:rPr>
          <w:rFonts w:ascii="Arial" w:hAnsi="Arial" w:cs="Arial"/>
          <w:b/>
          <w:bCs/>
          <w:sz w:val="24"/>
          <w:szCs w:val="24"/>
        </w:rPr>
      </w:pPr>
      <w:r>
        <w:rPr>
          <w:rFonts w:ascii="Arial" w:hAnsi="Arial" w:cs="Arial"/>
          <w:b/>
          <w:bCs/>
          <w:sz w:val="28"/>
          <w:szCs w:val="28"/>
          <w:lang w:eastAsia="ja-JP"/>
        </w:rPr>
        <w:t>April</w:t>
      </w:r>
      <w:r w:rsidR="004C288A">
        <w:rPr>
          <w:rFonts w:ascii="Arial" w:hAnsi="Arial" w:cs="Arial"/>
          <w:b/>
          <w:bCs/>
          <w:sz w:val="28"/>
          <w:szCs w:val="28"/>
          <w:lang w:eastAsia="ja-JP"/>
        </w:rPr>
        <w:t xml:space="preserve"> 2</w:t>
      </w:r>
      <w:r>
        <w:rPr>
          <w:rFonts w:ascii="Arial" w:hAnsi="Arial" w:cs="Arial"/>
          <w:b/>
          <w:bCs/>
          <w:sz w:val="28"/>
          <w:szCs w:val="28"/>
          <w:lang w:eastAsia="ja-JP"/>
        </w:rPr>
        <w:t>0</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 </w:t>
      </w:r>
      <w:r w:rsidR="00925298">
        <w:rPr>
          <w:rFonts w:ascii="Arial" w:hAnsi="Arial" w:cs="Arial"/>
          <w:b/>
          <w:bCs/>
          <w:sz w:val="28"/>
          <w:szCs w:val="28"/>
          <w:lang w:eastAsia="ja-JP"/>
        </w:rPr>
        <w:t>April 30</w:t>
      </w:r>
      <w:proofErr w:type="gramStart"/>
      <w:r w:rsidR="00925298" w:rsidRPr="00925298">
        <w:rPr>
          <w:rFonts w:ascii="Arial" w:hAnsi="Arial" w:cs="Arial"/>
          <w:b/>
          <w:bCs/>
          <w:sz w:val="28"/>
          <w:szCs w:val="28"/>
          <w:vertAlign w:val="superscript"/>
          <w:lang w:eastAsia="ja-JP"/>
        </w:rPr>
        <w:t>th</w:t>
      </w:r>
      <w:r w:rsidR="00925298">
        <w:rPr>
          <w:rFonts w:ascii="Arial" w:hAnsi="Arial" w:cs="Arial"/>
          <w:b/>
          <w:bCs/>
          <w:sz w:val="28"/>
          <w:szCs w:val="28"/>
          <w:lang w:eastAsia="ja-JP"/>
        </w:rPr>
        <w:t xml:space="preserve"> </w:t>
      </w:r>
      <w:r w:rsidR="004C288A">
        <w:rPr>
          <w:rFonts w:ascii="Arial" w:hAnsi="Arial" w:cs="Arial"/>
          <w:b/>
          <w:bCs/>
          <w:sz w:val="28"/>
          <w:szCs w:val="28"/>
          <w:lang w:eastAsia="ja-JP"/>
        </w:rPr>
        <w:t>,</w:t>
      </w:r>
      <w:proofErr w:type="gramEnd"/>
      <w:r w:rsidR="004C288A">
        <w:rPr>
          <w:rFonts w:ascii="Arial" w:hAnsi="Arial" w:cs="Arial"/>
          <w:b/>
          <w:bCs/>
          <w:sz w:val="28"/>
          <w:szCs w:val="28"/>
          <w:lang w:eastAsia="ja-JP"/>
        </w:rPr>
        <w:t xml:space="preserve"> 2020</w:t>
      </w:r>
    </w:p>
    <w:bookmarkEnd w:id="0"/>
    <w:p w14:paraId="4123831F" w14:textId="77777777" w:rsidR="00FE2A81" w:rsidRPr="000A64D8" w:rsidRDefault="00FE2A81" w:rsidP="0086503F">
      <w:pPr>
        <w:pStyle w:val="Footer"/>
        <w:jc w:val="both"/>
        <w:rPr>
          <w:noProof w:val="0"/>
        </w:rPr>
      </w:pPr>
    </w:p>
    <w:p w14:paraId="0A6A2311" w14:textId="42997DEA"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9C0787">
        <w:rPr>
          <w:rFonts w:ascii="Arial" w:hAnsi="Arial"/>
          <w:sz w:val="24"/>
          <w:szCs w:val="24"/>
        </w:rPr>
        <w:t>5</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1B97BE4D"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9C0787">
        <w:rPr>
          <w:rFonts w:ascii="Arial" w:hAnsi="Arial"/>
          <w:color w:val="000000" w:themeColor="text1"/>
          <w:sz w:val="24"/>
          <w:szCs w:val="24"/>
        </w:rPr>
        <w:t xml:space="preserve">Discussion on Reply LS </w:t>
      </w:r>
      <w:r w:rsidR="00645556" w:rsidRPr="00645556">
        <w:rPr>
          <w:rFonts w:ascii="Arial" w:hAnsi="Arial" w:hint="eastAsia"/>
          <w:color w:val="000000" w:themeColor="text1"/>
          <w:sz w:val="24"/>
          <w:szCs w:val="24"/>
        </w:rPr>
        <w:t>on CSI-RS capabilities (FG 2-33/36/40/41/43)</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7DE5CE02" w14:textId="7989ADB2" w:rsidR="00022762" w:rsidRDefault="00A23AE2" w:rsidP="0086503F">
      <w:pPr>
        <w:overflowPunct/>
        <w:autoSpaceDE/>
        <w:autoSpaceDN/>
        <w:adjustRightInd/>
        <w:jc w:val="both"/>
        <w:textAlignment w:val="auto"/>
        <w:rPr>
          <w:lang w:val="en-GB"/>
        </w:rPr>
      </w:pPr>
      <w:r>
        <w:t xml:space="preserve">In this contribution, we </w:t>
      </w:r>
      <w:r w:rsidR="00F117AB">
        <w:t xml:space="preserve">discuss </w:t>
      </w:r>
      <w:r w:rsidR="002979DF">
        <w:t>the questions raised in the replied LS on from RAN2 CSI-RS capabilities FG 2-33/36/40/41/43</w:t>
      </w:r>
      <w:r w:rsidR="004C1373">
        <w:t xml:space="preserve"> (R2-2002415</w:t>
      </w:r>
      <w:r w:rsidR="00C74D0A">
        <w:t xml:space="preserve"> [1]</w:t>
      </w:r>
      <w:r w:rsidR="004C1373">
        <w:t>)</w:t>
      </w:r>
      <w:r w:rsidR="00FD26C8">
        <w:rPr>
          <w:lang w:val="en-GB"/>
        </w:rPr>
        <w:t>.</w:t>
      </w:r>
    </w:p>
    <w:p w14:paraId="4EF4FE3B" w14:textId="77777777" w:rsidR="00453390" w:rsidRDefault="00453390" w:rsidP="00453390">
      <w:pPr>
        <w:pStyle w:val="Header"/>
        <w:tabs>
          <w:tab w:val="left" w:pos="720"/>
        </w:tabs>
        <w:rPr>
          <w:rFonts w:cs="Arial"/>
          <w:lang w:eastAsia="ja-JP"/>
        </w:rPr>
      </w:pPr>
      <w:r>
        <w:rPr>
          <w:rFonts w:cs="Arial"/>
          <w:lang w:eastAsia="ja-JP"/>
        </w:rPr>
        <w:t>Q1:</w:t>
      </w:r>
      <w:r>
        <w:rPr>
          <w:rFonts w:cs="Arial"/>
          <w:lang w:eastAsia="ja-JP"/>
        </w:rPr>
        <w:tab/>
        <w:t>Definition of CSI-RS ports/resources configured for the TDM case.</w:t>
      </w:r>
    </w:p>
    <w:p w14:paraId="27C9F759" w14:textId="77777777" w:rsidR="00453390" w:rsidRDefault="00453390" w:rsidP="00453390">
      <w:pPr>
        <w:pStyle w:val="Header"/>
        <w:tabs>
          <w:tab w:val="left" w:pos="720"/>
        </w:tabs>
        <w:rPr>
          <w:rFonts w:cs="Arial"/>
          <w:lang w:eastAsia="ja-JP"/>
        </w:rPr>
      </w:pPr>
      <w:r>
        <w:rPr>
          <w:rFonts w:cs="Arial"/>
          <w:lang w:eastAsia="ja-JP"/>
        </w:rPr>
        <w:t>RAN2 understand that the legacy triplet included in SupportedCSI-RS-Resource is relevant to the following definition in sub-clause 5.2.1.6 of TS 38.214.</w:t>
      </w:r>
    </w:p>
    <w:p w14:paraId="0A22E9FA" w14:textId="77777777" w:rsidR="00453390" w:rsidRDefault="00453390" w:rsidP="00453390">
      <w:pPr>
        <w:pStyle w:val="Header"/>
        <w:tabs>
          <w:tab w:val="left" w:pos="720"/>
        </w:tabs>
        <w:rPr>
          <w:rFonts w:cs="Arial"/>
          <w:lang w:eastAsia="ja-JP"/>
        </w:rPr>
      </w:pPr>
    </w:p>
    <w:p w14:paraId="7876CAB9" w14:textId="77777777" w:rsidR="00453390" w:rsidRDefault="00453390" w:rsidP="00453390">
      <w:pPr>
        <w:pStyle w:val="Header"/>
        <w:tabs>
          <w:tab w:val="left" w:pos="720"/>
        </w:tabs>
        <w:ind w:left="720"/>
        <w:rPr>
          <w:rFonts w:cs="Arial"/>
          <w:i/>
          <w:lang w:eastAsia="ja-JP"/>
        </w:rPr>
      </w:pPr>
      <w:r>
        <w:rPr>
          <w:rFonts w:cs="Arial"/>
          <w:i/>
          <w:lang w:eastAsia="ja-JP"/>
        </w:rPr>
        <w:t>In any slot, the UE is not expected to have mor</w:t>
      </w:r>
      <w:bookmarkStart w:id="4" w:name="_GoBack"/>
      <w:bookmarkEnd w:id="4"/>
      <w:r>
        <w:rPr>
          <w:rFonts w:cs="Arial"/>
          <w:i/>
          <w:lang w:eastAsia="ja-JP"/>
        </w:rPr>
        <w:t>e active CSI-RS ports or active CSI-RS resources than reported as capability.</w:t>
      </w:r>
    </w:p>
    <w:p w14:paraId="004C102D" w14:textId="77777777" w:rsidR="00453390" w:rsidRDefault="00453390" w:rsidP="00453390">
      <w:pPr>
        <w:pStyle w:val="Header"/>
        <w:tabs>
          <w:tab w:val="left" w:pos="720"/>
        </w:tabs>
        <w:rPr>
          <w:rFonts w:cs="Arial"/>
        </w:rPr>
      </w:pPr>
    </w:p>
    <w:p w14:paraId="76C4708C" w14:textId="368634DF" w:rsidR="00453390" w:rsidRDefault="00453390" w:rsidP="00453390">
      <w:pPr>
        <w:overflowPunct/>
        <w:autoSpaceDE/>
        <w:autoSpaceDN/>
        <w:adjustRightInd/>
        <w:jc w:val="both"/>
        <w:textAlignment w:val="auto"/>
        <w:rPr>
          <w:rFonts w:ascii="Arial" w:hAnsi="Arial" w:cs="Arial"/>
          <w:lang w:eastAsia="ja-JP"/>
        </w:rPr>
      </w:pPr>
      <w:r>
        <w:rPr>
          <w:rFonts w:ascii="Arial" w:hAnsi="Arial" w:cs="Arial"/>
          <w:lang w:eastAsia="ja-JP"/>
        </w:rPr>
        <w:t>RAN2 is wondering if the current running CR to 38.306 describing “active Tx ports/resources across multiple slots” by referring to sub-clause 5.2.1.6 of TS 38.214 is in line with RAN1’s understanding.</w:t>
      </w:r>
    </w:p>
    <w:p w14:paraId="3B12CD74" w14:textId="77777777" w:rsidR="004D747D" w:rsidRDefault="004D747D" w:rsidP="004D747D">
      <w:pPr>
        <w:pStyle w:val="Header"/>
        <w:tabs>
          <w:tab w:val="left" w:pos="720"/>
        </w:tabs>
        <w:rPr>
          <w:rFonts w:cs="Arial"/>
          <w:lang w:eastAsia="ja-JP"/>
        </w:rPr>
      </w:pPr>
      <w:r>
        <w:rPr>
          <w:rFonts w:cs="Arial"/>
          <w:lang w:eastAsia="ja-JP"/>
        </w:rPr>
        <w:t>Q2:</w:t>
      </w:r>
      <w:r>
        <w:rPr>
          <w:rFonts w:cs="Arial"/>
          <w:lang w:eastAsia="ja-JP"/>
        </w:rPr>
        <w:tab/>
        <w:t>The maximum value of simultaneous CSI-RS resources and CSI-RS ports.</w:t>
      </w:r>
    </w:p>
    <w:p w14:paraId="55A71AEA" w14:textId="60B93C7C" w:rsidR="004C1373" w:rsidRDefault="004D747D" w:rsidP="004D747D">
      <w:pPr>
        <w:overflowPunct/>
        <w:autoSpaceDE/>
        <w:autoSpaceDN/>
        <w:adjustRightInd/>
        <w:jc w:val="both"/>
        <w:textAlignment w:val="auto"/>
        <w:rPr>
          <w:rFonts w:ascii="Arial" w:hAnsi="Arial" w:cs="Arial"/>
          <w:lang w:eastAsia="ja-JP"/>
        </w:rPr>
      </w:pPr>
      <w:r>
        <w:rPr>
          <w:rFonts w:ascii="Arial" w:hAnsi="Arial" w:cs="Arial"/>
          <w:lang w:eastAsia="ja-JP"/>
        </w:rPr>
        <w:t xml:space="preserve">In the existing </w:t>
      </w:r>
      <w:proofErr w:type="spellStart"/>
      <w:r>
        <w:rPr>
          <w:rFonts w:ascii="Arial" w:hAnsi="Arial" w:cs="Arial"/>
          <w:lang w:eastAsia="ja-JP"/>
        </w:rPr>
        <w:t>SupportedCSI</w:t>
      </w:r>
      <w:proofErr w:type="spellEnd"/>
      <w:r>
        <w:rPr>
          <w:rFonts w:ascii="Arial" w:hAnsi="Arial" w:cs="Arial"/>
          <w:lang w:eastAsia="ja-JP"/>
        </w:rPr>
        <w:t>-RS-Resource, the maximum value of simultaneous resources is 64 and the one of total Tx ports is 256. RAN2 is wondering if the existing value is enough to address the total capability across all CCs or the larger value is desirable.</w:t>
      </w:r>
    </w:p>
    <w:p w14:paraId="30DE1CF4" w14:textId="77777777" w:rsidR="004D747D" w:rsidRDefault="004D747D" w:rsidP="004D747D">
      <w:pPr>
        <w:pStyle w:val="Header"/>
        <w:tabs>
          <w:tab w:val="left" w:pos="720"/>
        </w:tabs>
        <w:rPr>
          <w:rFonts w:eastAsia="DengXian" w:cs="Arial"/>
          <w:lang w:eastAsia="zh-CN"/>
        </w:rPr>
      </w:pPr>
      <w:r>
        <w:rPr>
          <w:rFonts w:cs="Arial"/>
          <w:lang w:eastAsia="ja-JP"/>
        </w:rPr>
        <w:t>Q3</w:t>
      </w:r>
      <w:r>
        <w:rPr>
          <w:rFonts w:eastAsia="DengXian" w:cs="Arial"/>
          <w:lang w:eastAsia="zh-CN"/>
        </w:rPr>
        <w:t>:</w:t>
      </w:r>
      <w:r>
        <w:rPr>
          <w:rFonts w:eastAsia="DengXian" w:cs="Arial"/>
          <w:lang w:eastAsia="zh-CN"/>
        </w:rPr>
        <w:tab/>
        <w:t xml:space="preserve">indication </w:t>
      </w:r>
      <w:r w:rsidRPr="00794CE1">
        <w:rPr>
          <w:rFonts w:eastAsia="DengXian" w:cs="Arial"/>
          <w:lang w:eastAsia="zh-CN"/>
        </w:rPr>
        <w:t xml:space="preserve">of </w:t>
      </w:r>
      <w:r w:rsidRPr="00794CE1">
        <w:rPr>
          <w:rFonts w:cs="Arial"/>
          <w:bCs/>
          <w:lang w:eastAsia="zh-CN"/>
        </w:rPr>
        <w:t>maxNumberTxPortsPerResource in a</w:t>
      </w:r>
      <w:r>
        <w:rPr>
          <w:rFonts w:cs="Arial"/>
          <w:bCs/>
          <w:lang w:eastAsia="zh-CN"/>
        </w:rPr>
        <w:t xml:space="preserve"> per BC manner </w:t>
      </w:r>
    </w:p>
    <w:p w14:paraId="3D523EB5" w14:textId="540979A2" w:rsidR="004D747D" w:rsidRPr="00FD26C8" w:rsidRDefault="004D747D" w:rsidP="004D747D">
      <w:pPr>
        <w:overflowPunct/>
        <w:autoSpaceDE/>
        <w:autoSpaceDN/>
        <w:adjustRightInd/>
        <w:jc w:val="both"/>
        <w:textAlignment w:val="auto"/>
      </w:pPr>
      <w:r>
        <w:rPr>
          <w:rFonts w:ascii="Arial" w:eastAsia="DengXian" w:hAnsi="Arial" w:cs="Arial"/>
          <w:lang w:eastAsia="zh-CN"/>
        </w:rPr>
        <w:t>In the RAN1 LS it is stated that “</w:t>
      </w:r>
      <w:r>
        <w:rPr>
          <w:rFonts w:ascii="Arial" w:hAnsi="Arial" w:cs="Arial"/>
          <w:bCs/>
          <w:lang w:eastAsia="zh-CN"/>
        </w:rPr>
        <w:t xml:space="preserve">To address above issue, RAN1 has agreed to recommend </w:t>
      </w:r>
      <w:proofErr w:type="gramStart"/>
      <w:r>
        <w:rPr>
          <w:rFonts w:ascii="Arial" w:hAnsi="Arial" w:cs="Arial"/>
          <w:bCs/>
          <w:lang w:eastAsia="zh-CN"/>
        </w:rPr>
        <w:t>to introduce</w:t>
      </w:r>
      <w:proofErr w:type="gramEnd"/>
      <w:r>
        <w:rPr>
          <w:rFonts w:ascii="Arial" w:hAnsi="Arial" w:cs="Arial"/>
          <w:bCs/>
          <w:lang w:eastAsia="zh-CN"/>
        </w:rPr>
        <w:t xml:space="preserve"> new per band capability signaling and per BC capability signaling for component 1 of FG2-36/2-40/2-41/2-43”. The component 1 of FG2-36/2-40/2-41/2-43 contains </w:t>
      </w:r>
      <w:proofErr w:type="spellStart"/>
      <w:r>
        <w:rPr>
          <w:rFonts w:ascii="Arial" w:hAnsi="Arial" w:cs="Arial"/>
          <w:bCs/>
          <w:lang w:eastAsia="zh-CN"/>
        </w:rPr>
        <w:t>maxNumberTxPortsPerResource</w:t>
      </w:r>
      <w:proofErr w:type="spellEnd"/>
      <w:r>
        <w:rPr>
          <w:rFonts w:ascii="Arial" w:hAnsi="Arial" w:cs="Arial"/>
          <w:bCs/>
          <w:lang w:eastAsia="zh-CN"/>
        </w:rPr>
        <w:t xml:space="preserve">. Currently RAN2 had no consensus to whether to introduce </w:t>
      </w:r>
      <w:proofErr w:type="spellStart"/>
      <w:r>
        <w:rPr>
          <w:rFonts w:ascii="Arial" w:hAnsi="Arial" w:cs="Arial"/>
          <w:bCs/>
          <w:lang w:eastAsia="zh-CN"/>
        </w:rPr>
        <w:t>maxNumberTxPortsPerResource</w:t>
      </w:r>
      <w:proofErr w:type="spellEnd"/>
      <w:r>
        <w:rPr>
          <w:rFonts w:ascii="Arial" w:hAnsi="Arial" w:cs="Arial"/>
          <w:bCs/>
          <w:lang w:eastAsia="zh-CN"/>
        </w:rPr>
        <w:t xml:space="preserve"> per BC. Without this additional field, the number of ports for each resource would be determined based on the values indicated for the band on which the resource is configured, like in Rel-15 signaling (given in the existing per-band signaling). See Annex A for an example. RAN2 would appreciate if RAN1 could provide feedback if this structure does not serve the intended purpose</w:t>
      </w:r>
    </w:p>
    <w:p w14:paraId="6F1B2BA7" w14:textId="3A0E5699" w:rsidR="003C3705" w:rsidRDefault="004D747D" w:rsidP="0086503F">
      <w:pPr>
        <w:pStyle w:val="Heading1"/>
        <w:jc w:val="both"/>
      </w:pPr>
      <w:r>
        <w:t xml:space="preserve">Clarification of RAN1 </w:t>
      </w:r>
      <w:r w:rsidR="009919AA">
        <w:t>intention</w:t>
      </w:r>
    </w:p>
    <w:p w14:paraId="2B03218E" w14:textId="6B0A795F" w:rsidR="00655869" w:rsidRDefault="007E6EB5" w:rsidP="00160D44">
      <w:pPr>
        <w:jc w:val="both"/>
        <w:rPr>
          <w:lang w:val="en-GB"/>
        </w:rPr>
      </w:pPr>
      <w:r>
        <w:rPr>
          <w:lang w:val="en-GB"/>
        </w:rPr>
        <w:t>The received LS from RAN2 is a reply to RAN1 LS R1-1913276</w:t>
      </w:r>
      <w:r w:rsidR="00C74D0A">
        <w:rPr>
          <w:lang w:val="en-GB"/>
        </w:rPr>
        <w:t xml:space="preserve"> [2]</w:t>
      </w:r>
      <w:r>
        <w:rPr>
          <w:lang w:val="en-GB"/>
        </w:rPr>
        <w:t xml:space="preserve">. The intention of RAN1 LS is to solve </w:t>
      </w:r>
      <w:r w:rsidR="00085E2E">
        <w:rPr>
          <w:lang w:val="en-GB"/>
        </w:rPr>
        <w:t xml:space="preserve">underreporting issues with </w:t>
      </w:r>
      <w:r w:rsidR="000559F0">
        <w:rPr>
          <w:lang w:val="en-GB"/>
        </w:rPr>
        <w:t xml:space="preserve">CSI-RS capabilities </w:t>
      </w:r>
      <w:r w:rsidR="003F4889">
        <w:rPr>
          <w:lang w:val="en-GB"/>
        </w:rPr>
        <w:t xml:space="preserve">FG2-36/40/41/43. </w:t>
      </w:r>
      <w:r w:rsidR="00F3418F">
        <w:rPr>
          <w:lang w:val="en-GB"/>
        </w:rPr>
        <w:t xml:space="preserve">Let </w:t>
      </w:r>
      <w:r w:rsidR="00655869">
        <w:rPr>
          <w:lang w:val="en-GB"/>
        </w:rPr>
        <w:t xml:space="preserve">us consider </w:t>
      </w:r>
      <w:r w:rsidR="00AA63E3">
        <w:rPr>
          <w:lang w:val="en-GB"/>
        </w:rPr>
        <w:t>following</w:t>
      </w:r>
      <w:r w:rsidR="00655869">
        <w:rPr>
          <w:lang w:val="en-GB"/>
        </w:rPr>
        <w:t xml:space="preserve"> example</w:t>
      </w:r>
      <w:r w:rsidR="00AA63E3">
        <w:rPr>
          <w:lang w:val="en-GB"/>
        </w:rPr>
        <w:t>.</w:t>
      </w:r>
    </w:p>
    <w:p w14:paraId="18A3E2E4" w14:textId="06838D2C" w:rsidR="006D689B" w:rsidRPr="004B0234" w:rsidRDefault="004B0234" w:rsidP="00160D44">
      <w:pPr>
        <w:pStyle w:val="ListParagraph"/>
        <w:numPr>
          <w:ilvl w:val="0"/>
          <w:numId w:val="28"/>
        </w:numPr>
        <w:jc w:val="both"/>
        <w:rPr>
          <w:sz w:val="20"/>
          <w:szCs w:val="20"/>
          <w:lang w:val="en-GB"/>
        </w:rPr>
      </w:pPr>
      <w:r>
        <w:rPr>
          <w:sz w:val="20"/>
          <w:szCs w:val="20"/>
          <w:lang w:val="en-GB"/>
        </w:rPr>
        <w:t>I</w:t>
      </w:r>
      <w:r w:rsidR="006D689B" w:rsidRPr="004B0234">
        <w:rPr>
          <w:sz w:val="20"/>
          <w:szCs w:val="20"/>
          <w:lang w:val="en-GB"/>
        </w:rPr>
        <w:t xml:space="preserve">f there is active CSI-RS on Band A only, </w:t>
      </w:r>
      <w:r w:rsidR="00655869" w:rsidRPr="004B0234">
        <w:rPr>
          <w:sz w:val="20"/>
          <w:szCs w:val="20"/>
          <w:lang w:val="en-GB"/>
        </w:rPr>
        <w:t xml:space="preserve">UE’ s actual capability on </w:t>
      </w:r>
      <w:r w:rsidR="006D689B" w:rsidRPr="004B0234">
        <w:rPr>
          <w:sz w:val="20"/>
          <w:szCs w:val="20"/>
          <w:lang w:val="en-GB"/>
        </w:rPr>
        <w:t>B</w:t>
      </w:r>
      <w:r w:rsidR="00655869" w:rsidRPr="004B0234">
        <w:rPr>
          <w:sz w:val="20"/>
          <w:szCs w:val="20"/>
          <w:lang w:val="en-GB"/>
        </w:rPr>
        <w:t xml:space="preserve">and A </w:t>
      </w:r>
      <w:r w:rsidR="00491AB0">
        <w:rPr>
          <w:sz w:val="20"/>
          <w:szCs w:val="20"/>
          <w:lang w:val="en-GB"/>
        </w:rPr>
        <w:t xml:space="preserve">for </w:t>
      </w:r>
      <w:proofErr w:type="spellStart"/>
      <w:r w:rsidR="00491AB0">
        <w:rPr>
          <w:sz w:val="20"/>
          <w:szCs w:val="20"/>
          <w:lang w:val="en-GB"/>
        </w:rPr>
        <w:t>typeI</w:t>
      </w:r>
      <w:proofErr w:type="spellEnd"/>
      <w:r w:rsidR="00491AB0">
        <w:rPr>
          <w:sz w:val="20"/>
          <w:szCs w:val="20"/>
          <w:lang w:val="en-GB"/>
        </w:rPr>
        <w:t xml:space="preserve"> single panel </w:t>
      </w:r>
      <w:r w:rsidR="00655869" w:rsidRPr="004B0234">
        <w:rPr>
          <w:sz w:val="20"/>
          <w:szCs w:val="20"/>
          <w:lang w:val="en-GB"/>
        </w:rPr>
        <w:t xml:space="preserve">is </w:t>
      </w:r>
      <w:r w:rsidR="00B06BA1" w:rsidRPr="004B0234">
        <w:rPr>
          <w:sz w:val="20"/>
          <w:szCs w:val="20"/>
          <w:lang w:val="en-GB"/>
        </w:rPr>
        <w:t>(8,2,16) – 2-resource each with 8-port</w:t>
      </w:r>
      <w:r w:rsidR="006D689B" w:rsidRPr="004B0234">
        <w:rPr>
          <w:sz w:val="20"/>
          <w:szCs w:val="20"/>
          <w:lang w:val="en-GB"/>
        </w:rPr>
        <w:t>.</w:t>
      </w:r>
    </w:p>
    <w:p w14:paraId="2E4342EF" w14:textId="287BF045" w:rsidR="00EB3565" w:rsidRPr="004B0234" w:rsidRDefault="004B0234" w:rsidP="00160D44">
      <w:pPr>
        <w:pStyle w:val="ListParagraph"/>
        <w:numPr>
          <w:ilvl w:val="0"/>
          <w:numId w:val="28"/>
        </w:numPr>
        <w:jc w:val="both"/>
        <w:rPr>
          <w:sz w:val="20"/>
          <w:szCs w:val="20"/>
          <w:lang w:val="en-GB"/>
        </w:rPr>
      </w:pPr>
      <w:r>
        <w:rPr>
          <w:sz w:val="20"/>
          <w:szCs w:val="20"/>
          <w:lang w:val="en-GB"/>
        </w:rPr>
        <w:t>I</w:t>
      </w:r>
      <w:r w:rsidR="006D689B" w:rsidRPr="004B0234">
        <w:rPr>
          <w:sz w:val="20"/>
          <w:szCs w:val="20"/>
          <w:lang w:val="en-GB"/>
        </w:rPr>
        <w:t xml:space="preserve">f there is active CSI-RS on Band B only, UE’ s actual capability on Band </w:t>
      </w:r>
      <w:r w:rsidR="00EB3565" w:rsidRPr="004B0234">
        <w:rPr>
          <w:sz w:val="20"/>
          <w:szCs w:val="20"/>
          <w:lang w:val="en-GB"/>
        </w:rPr>
        <w:t>B</w:t>
      </w:r>
      <w:r w:rsidR="006D689B" w:rsidRPr="004B0234">
        <w:rPr>
          <w:sz w:val="20"/>
          <w:szCs w:val="20"/>
          <w:lang w:val="en-GB"/>
        </w:rPr>
        <w:t xml:space="preserve"> </w:t>
      </w:r>
      <w:r w:rsidR="00491AB0">
        <w:rPr>
          <w:sz w:val="20"/>
          <w:szCs w:val="20"/>
          <w:lang w:val="en-GB"/>
        </w:rPr>
        <w:t xml:space="preserve">for </w:t>
      </w:r>
      <w:proofErr w:type="spellStart"/>
      <w:r w:rsidR="00491AB0">
        <w:rPr>
          <w:sz w:val="20"/>
          <w:szCs w:val="20"/>
          <w:lang w:val="en-GB"/>
        </w:rPr>
        <w:t>typeI</w:t>
      </w:r>
      <w:proofErr w:type="spellEnd"/>
      <w:r w:rsidR="00491AB0">
        <w:rPr>
          <w:sz w:val="20"/>
          <w:szCs w:val="20"/>
          <w:lang w:val="en-GB"/>
        </w:rPr>
        <w:t xml:space="preserve"> single panel </w:t>
      </w:r>
      <w:r w:rsidR="006D689B" w:rsidRPr="004B0234">
        <w:rPr>
          <w:sz w:val="20"/>
          <w:szCs w:val="20"/>
          <w:lang w:val="en-GB"/>
        </w:rPr>
        <w:t>is (8,2,16) – 2-resource each with 8-port.</w:t>
      </w:r>
      <w:r w:rsidR="00655869" w:rsidRPr="004B0234">
        <w:rPr>
          <w:sz w:val="20"/>
          <w:szCs w:val="20"/>
          <w:lang w:val="en-GB"/>
        </w:rPr>
        <w:t xml:space="preserve"> </w:t>
      </w:r>
    </w:p>
    <w:p w14:paraId="3DC73F82" w14:textId="58B1C534" w:rsidR="00EB3565" w:rsidRPr="004B0234" w:rsidRDefault="004B0234" w:rsidP="00160D44">
      <w:pPr>
        <w:pStyle w:val="ListParagraph"/>
        <w:numPr>
          <w:ilvl w:val="0"/>
          <w:numId w:val="28"/>
        </w:numPr>
        <w:jc w:val="both"/>
        <w:rPr>
          <w:sz w:val="20"/>
          <w:szCs w:val="20"/>
          <w:lang w:val="en-GB"/>
        </w:rPr>
      </w:pPr>
      <w:r>
        <w:rPr>
          <w:sz w:val="20"/>
          <w:szCs w:val="20"/>
          <w:lang w:val="en-GB"/>
        </w:rPr>
        <w:t>I</w:t>
      </w:r>
      <w:r w:rsidR="00EB3565" w:rsidRPr="004B0234">
        <w:rPr>
          <w:sz w:val="20"/>
          <w:szCs w:val="20"/>
          <w:lang w:val="en-GB"/>
        </w:rPr>
        <w:t xml:space="preserve">f there is active CSI-RS on both Band A and Band B, UE’ s actual capability on Band A+B </w:t>
      </w:r>
      <w:r w:rsidR="00491AB0">
        <w:rPr>
          <w:sz w:val="20"/>
          <w:szCs w:val="20"/>
          <w:lang w:val="en-GB"/>
        </w:rPr>
        <w:t xml:space="preserve">for </w:t>
      </w:r>
      <w:proofErr w:type="spellStart"/>
      <w:r w:rsidR="00491AB0">
        <w:rPr>
          <w:sz w:val="20"/>
          <w:szCs w:val="20"/>
          <w:lang w:val="en-GB"/>
        </w:rPr>
        <w:t>typeI</w:t>
      </w:r>
      <w:proofErr w:type="spellEnd"/>
      <w:r w:rsidR="00491AB0">
        <w:rPr>
          <w:sz w:val="20"/>
          <w:szCs w:val="20"/>
          <w:lang w:val="en-GB"/>
        </w:rPr>
        <w:t xml:space="preserve"> single panel </w:t>
      </w:r>
      <w:r w:rsidR="00EB3565" w:rsidRPr="004B0234">
        <w:rPr>
          <w:sz w:val="20"/>
          <w:szCs w:val="20"/>
          <w:lang w:val="en-GB"/>
        </w:rPr>
        <w:t>is (8,2,16) – 2-resource each with 8-port.</w:t>
      </w:r>
    </w:p>
    <w:p w14:paraId="32AEAF7A" w14:textId="20E25ABB" w:rsidR="00606F4F" w:rsidRDefault="00FC0BDE" w:rsidP="00160D44">
      <w:pPr>
        <w:jc w:val="both"/>
        <w:rPr>
          <w:lang w:val="en-GB"/>
        </w:rPr>
      </w:pPr>
      <w:r>
        <w:rPr>
          <w:lang w:val="en-GB"/>
        </w:rPr>
        <w:t>Current signalling of FG2-36/40/41/43 is per-band, t</w:t>
      </w:r>
      <w:r w:rsidR="00BA30D0">
        <w:rPr>
          <w:lang w:val="en-GB"/>
        </w:rPr>
        <w:t xml:space="preserve">here is no </w:t>
      </w:r>
      <w:proofErr w:type="spellStart"/>
      <w:r w:rsidR="00BA30D0">
        <w:rPr>
          <w:lang w:val="en-GB"/>
        </w:rPr>
        <w:t>signaling</w:t>
      </w:r>
      <w:proofErr w:type="spellEnd"/>
      <w:r w:rsidR="00BA30D0">
        <w:rPr>
          <w:lang w:val="en-GB"/>
        </w:rPr>
        <w:t xml:space="preserve"> to limit the CSI-RS capability on Band A+B</w:t>
      </w:r>
      <w:r w:rsidR="00491AB0">
        <w:rPr>
          <w:lang w:val="en-GB"/>
        </w:rPr>
        <w:t xml:space="preserve"> for </w:t>
      </w:r>
      <w:proofErr w:type="spellStart"/>
      <w:r w:rsidR="00491AB0">
        <w:rPr>
          <w:lang w:val="en-GB"/>
        </w:rPr>
        <w:t>typeI</w:t>
      </w:r>
      <w:proofErr w:type="spellEnd"/>
      <w:r w:rsidR="00491AB0">
        <w:rPr>
          <w:lang w:val="en-GB"/>
        </w:rPr>
        <w:t xml:space="preserve"> single panel (or other codebook)</w:t>
      </w:r>
      <w:r>
        <w:rPr>
          <w:lang w:val="en-GB"/>
        </w:rPr>
        <w:t>.</w:t>
      </w:r>
      <w:r w:rsidR="00BA30D0">
        <w:rPr>
          <w:lang w:val="en-GB"/>
        </w:rPr>
        <w:t xml:space="preserve"> </w:t>
      </w:r>
      <w:r w:rsidR="00DD757B">
        <w:rPr>
          <w:lang w:val="en-GB"/>
        </w:rPr>
        <w:t xml:space="preserve">So, the UE would not report its actual capability (8,2,16) on Band A and (8,2,16) on Band </w:t>
      </w:r>
      <w:r w:rsidR="00DD757B">
        <w:rPr>
          <w:lang w:val="en-GB"/>
        </w:rPr>
        <w:lastRenderedPageBreak/>
        <w:t xml:space="preserve">B, because </w:t>
      </w:r>
      <w:r>
        <w:rPr>
          <w:lang w:val="en-GB"/>
        </w:rPr>
        <w:t>the</w:t>
      </w:r>
      <w:r w:rsidR="00F67665">
        <w:rPr>
          <w:lang w:val="en-GB"/>
        </w:rPr>
        <w:t xml:space="preserve"> </w:t>
      </w:r>
      <w:proofErr w:type="spellStart"/>
      <w:r w:rsidR="00F67665">
        <w:rPr>
          <w:lang w:val="en-GB"/>
        </w:rPr>
        <w:t>gNB</w:t>
      </w:r>
      <w:proofErr w:type="spellEnd"/>
      <w:r w:rsidR="00F67665">
        <w:rPr>
          <w:lang w:val="en-GB"/>
        </w:rPr>
        <w:t xml:space="preserve"> may schedule </w:t>
      </w:r>
      <w:r w:rsidR="00FA1CAB">
        <w:rPr>
          <w:lang w:val="en-GB"/>
        </w:rPr>
        <w:t xml:space="preserve">(8,2,16) on Band A and (8,2,16) on Band B simultaneously and this </w:t>
      </w:r>
      <w:r w:rsidR="00392433">
        <w:rPr>
          <w:lang w:val="en-GB"/>
        </w:rPr>
        <w:t>exceeds UE actual capability on Band A+B</w:t>
      </w:r>
      <w:r>
        <w:rPr>
          <w:lang w:val="en-GB"/>
        </w:rPr>
        <w:t>.</w:t>
      </w:r>
      <w:r w:rsidR="007C6E34">
        <w:rPr>
          <w:lang w:val="en-GB"/>
        </w:rPr>
        <w:t xml:space="preserve"> To avoid </w:t>
      </w:r>
      <w:r w:rsidR="00DD757B">
        <w:rPr>
          <w:lang w:val="en-GB"/>
        </w:rPr>
        <w:t xml:space="preserve">the scheduling exceeding actual capability, the </w:t>
      </w:r>
      <w:r w:rsidR="000559F0">
        <w:rPr>
          <w:lang w:val="en-GB"/>
        </w:rPr>
        <w:t>UE may have to</w:t>
      </w:r>
      <w:r w:rsidR="004067A7">
        <w:rPr>
          <w:lang w:val="en-GB"/>
        </w:rPr>
        <w:t xml:space="preserve"> </w:t>
      </w:r>
      <w:r w:rsidR="008C14B3">
        <w:rPr>
          <w:lang w:val="en-GB"/>
        </w:rPr>
        <w:t xml:space="preserve">report </w:t>
      </w:r>
      <w:r w:rsidR="000D6AF5">
        <w:rPr>
          <w:lang w:val="en-GB"/>
        </w:rPr>
        <w:t>(8,1,8) on Band A and (8,1,8) on Band B</w:t>
      </w:r>
      <w:r w:rsidR="00DD757B">
        <w:rPr>
          <w:lang w:val="en-GB"/>
        </w:rPr>
        <w:t>, thus losing</w:t>
      </w:r>
      <w:r w:rsidR="00090BD2">
        <w:rPr>
          <w:lang w:val="en-GB"/>
        </w:rPr>
        <w:t xml:space="preserve"> its actual capability on Band A </w:t>
      </w:r>
      <w:r w:rsidR="00131470">
        <w:rPr>
          <w:lang w:val="en-GB"/>
        </w:rPr>
        <w:t>and Band B, which is (8,2,16)</w:t>
      </w:r>
      <w:r w:rsidR="00027E0F">
        <w:rPr>
          <w:lang w:val="en-GB"/>
        </w:rPr>
        <w:t>.</w:t>
      </w:r>
    </w:p>
    <w:p w14:paraId="132ADB42" w14:textId="0F8046BD" w:rsidR="007E6EB5" w:rsidRDefault="00606F4F" w:rsidP="00160D44">
      <w:pPr>
        <w:jc w:val="both"/>
        <w:rPr>
          <w:lang w:val="en-GB"/>
        </w:rPr>
      </w:pPr>
      <w:r>
        <w:rPr>
          <w:lang w:val="en-GB"/>
        </w:rPr>
        <w:t xml:space="preserve">To solve this problem, </w:t>
      </w:r>
      <w:r w:rsidR="00DB6D39">
        <w:rPr>
          <w:lang w:val="en-GB"/>
        </w:rPr>
        <w:t xml:space="preserve">the most straightforward way is to introduce a per-BC capability signalling for each of FG2-36/40/41/43. </w:t>
      </w:r>
      <w:r w:rsidR="00723E82">
        <w:rPr>
          <w:lang w:val="en-GB"/>
        </w:rPr>
        <w:t>If</w:t>
      </w:r>
      <w:r w:rsidR="00BE3856">
        <w:rPr>
          <w:lang w:val="en-GB"/>
        </w:rPr>
        <w:t xml:space="preserve"> the UE may report (8,2,16) Band A+B</w:t>
      </w:r>
      <w:r w:rsidR="00401AE0">
        <w:rPr>
          <w:lang w:val="en-GB"/>
        </w:rPr>
        <w:t>, the UE would be able to report (8,2,16) on Band A and</w:t>
      </w:r>
      <w:r w:rsidR="00D759C9">
        <w:rPr>
          <w:lang w:val="en-GB"/>
        </w:rPr>
        <w:t xml:space="preserve"> (8,2,16)</w:t>
      </w:r>
      <w:r w:rsidR="00401AE0">
        <w:rPr>
          <w:lang w:val="en-GB"/>
        </w:rPr>
        <w:t xml:space="preserve"> Band B, as the </w:t>
      </w:r>
      <w:r w:rsidR="004B6206">
        <w:rPr>
          <w:lang w:val="en-GB"/>
        </w:rPr>
        <w:t>CSI-RS resources on Band A+B</w:t>
      </w:r>
      <w:r w:rsidR="00401AE0">
        <w:rPr>
          <w:lang w:val="en-GB"/>
        </w:rPr>
        <w:t xml:space="preserve"> is </w:t>
      </w:r>
      <w:r w:rsidR="007937A7">
        <w:rPr>
          <w:lang w:val="en-GB"/>
        </w:rPr>
        <w:t xml:space="preserve">also constrained </w:t>
      </w:r>
      <w:r w:rsidR="00401AE0">
        <w:rPr>
          <w:lang w:val="en-GB"/>
        </w:rPr>
        <w:t>by the per</w:t>
      </w:r>
      <w:r w:rsidR="004B6206">
        <w:rPr>
          <w:lang w:val="en-GB"/>
        </w:rPr>
        <w:t>-BC signalling</w:t>
      </w:r>
      <w:r w:rsidR="007937A7">
        <w:rPr>
          <w:lang w:val="en-GB"/>
        </w:rPr>
        <w:t xml:space="preserve"> in addition to per band capability</w:t>
      </w:r>
      <w:r w:rsidR="004B6206">
        <w:rPr>
          <w:lang w:val="en-GB"/>
        </w:rPr>
        <w:t>.</w:t>
      </w:r>
    </w:p>
    <w:p w14:paraId="740E3753" w14:textId="41348894" w:rsidR="00C34348" w:rsidRDefault="00AE2E9D" w:rsidP="00160D44">
      <w:pPr>
        <w:jc w:val="both"/>
        <w:rPr>
          <w:lang w:val="en-GB"/>
        </w:rPr>
      </w:pPr>
      <w:r>
        <w:rPr>
          <w:lang w:val="en-GB"/>
        </w:rPr>
        <w:t xml:space="preserve">Besides, a new </w:t>
      </w:r>
      <w:r w:rsidR="001929EB">
        <w:rPr>
          <w:lang w:val="en-GB"/>
        </w:rPr>
        <w:t xml:space="preserve">version of the </w:t>
      </w:r>
      <w:r>
        <w:rPr>
          <w:lang w:val="en-GB"/>
        </w:rPr>
        <w:t xml:space="preserve">per-band signalling for each of FG2-36/40/41/43 is needed for backward </w:t>
      </w:r>
      <w:r w:rsidR="001929EB">
        <w:rPr>
          <w:lang w:val="en-GB"/>
        </w:rPr>
        <w:t xml:space="preserve">compatibility. </w:t>
      </w:r>
      <w:r w:rsidR="00F82CEA">
        <w:rPr>
          <w:lang w:val="en-GB"/>
        </w:rPr>
        <w:t>I</w:t>
      </w:r>
      <w:r w:rsidR="00D759C9">
        <w:rPr>
          <w:lang w:val="en-GB"/>
        </w:rPr>
        <w:t xml:space="preserve">f the </w:t>
      </w:r>
      <w:r w:rsidR="001929EB">
        <w:rPr>
          <w:lang w:val="en-GB"/>
        </w:rPr>
        <w:t xml:space="preserve">UE report </w:t>
      </w:r>
      <w:r w:rsidR="00D759C9">
        <w:rPr>
          <w:lang w:val="en-GB"/>
        </w:rPr>
        <w:t>(8,2,16) on Band A and (8,2,16) Band B</w:t>
      </w:r>
      <w:r w:rsidR="00F82CEA">
        <w:rPr>
          <w:lang w:val="en-GB"/>
        </w:rPr>
        <w:t xml:space="preserve"> via the old per-band signalling</w:t>
      </w:r>
      <w:r w:rsidR="00D759C9">
        <w:rPr>
          <w:lang w:val="en-GB"/>
        </w:rPr>
        <w:t xml:space="preserve">, the old </w:t>
      </w:r>
      <w:proofErr w:type="spellStart"/>
      <w:r w:rsidR="00F82CEA">
        <w:rPr>
          <w:lang w:val="en-GB"/>
        </w:rPr>
        <w:t>gNB</w:t>
      </w:r>
      <w:proofErr w:type="spellEnd"/>
      <w:r w:rsidR="00F82CEA">
        <w:rPr>
          <w:lang w:val="en-GB"/>
        </w:rPr>
        <w:t xml:space="preserve"> would assume </w:t>
      </w:r>
      <w:r w:rsidR="000B625B">
        <w:rPr>
          <w:lang w:val="en-GB"/>
        </w:rPr>
        <w:t>UE is capable of (8,2,16) on Band A and (8,2,16) on Band B simultaneously</w:t>
      </w:r>
      <w:r w:rsidR="00313CB1">
        <w:rPr>
          <w:lang w:val="en-GB"/>
        </w:rPr>
        <w:t xml:space="preserve">, as the old </w:t>
      </w:r>
      <w:proofErr w:type="spellStart"/>
      <w:r w:rsidR="00313CB1">
        <w:rPr>
          <w:lang w:val="en-GB"/>
        </w:rPr>
        <w:t>gNB</w:t>
      </w:r>
      <w:proofErr w:type="spellEnd"/>
      <w:r w:rsidR="00313CB1">
        <w:rPr>
          <w:lang w:val="en-GB"/>
        </w:rPr>
        <w:t xml:space="preserve"> is not able to read the new per-BC signalling.</w:t>
      </w:r>
      <w:r w:rsidR="00B2197E">
        <w:rPr>
          <w:lang w:val="en-GB"/>
        </w:rPr>
        <w:t xml:space="preserve"> </w:t>
      </w:r>
      <w:r w:rsidR="00F7153E">
        <w:rPr>
          <w:lang w:val="en-GB"/>
        </w:rPr>
        <w:t xml:space="preserve">So, the UE would still report (8,1,8) on Band A and (8,1,8) on Band B via old per-band signalling for the old </w:t>
      </w:r>
      <w:proofErr w:type="spellStart"/>
      <w:r w:rsidR="00F7153E">
        <w:rPr>
          <w:lang w:val="en-GB"/>
        </w:rPr>
        <w:t>gNB</w:t>
      </w:r>
      <w:proofErr w:type="spellEnd"/>
      <w:r w:rsidR="00F7153E">
        <w:rPr>
          <w:lang w:val="en-GB"/>
        </w:rPr>
        <w:t xml:space="preserve">, while report (8,2,16) on Band A and (8,2,16) Band B via the new per-band signalling, and (8,2,16) on Band A+B via per-BC signalling for the new </w:t>
      </w:r>
      <w:proofErr w:type="spellStart"/>
      <w:r w:rsidR="00F7153E">
        <w:rPr>
          <w:lang w:val="en-GB"/>
        </w:rPr>
        <w:t>gNB</w:t>
      </w:r>
      <w:proofErr w:type="spellEnd"/>
      <w:r w:rsidR="00F7153E">
        <w:rPr>
          <w:lang w:val="en-GB"/>
        </w:rPr>
        <w:t>.</w:t>
      </w:r>
    </w:p>
    <w:p w14:paraId="6933F485" w14:textId="6284F622" w:rsidR="004A4256" w:rsidRDefault="00CC3B1A" w:rsidP="00160D44">
      <w:pPr>
        <w:jc w:val="both"/>
        <w:rPr>
          <w:lang w:val="en-GB"/>
        </w:rPr>
      </w:pPr>
      <w:r>
        <w:rPr>
          <w:lang w:val="en-GB"/>
        </w:rPr>
        <w:t>There shall be</w:t>
      </w:r>
      <w:r w:rsidR="00076BFD">
        <w:rPr>
          <w:lang w:val="en-GB"/>
        </w:rPr>
        <w:t xml:space="preserve"> no intention to </w:t>
      </w:r>
      <w:r w:rsidR="00F7153E">
        <w:rPr>
          <w:lang w:val="en-GB"/>
        </w:rPr>
        <w:t>change FG2-33. In our view, FG2-33</w:t>
      </w:r>
      <w:r w:rsidR="0001600E">
        <w:rPr>
          <w:lang w:val="en-GB"/>
        </w:rPr>
        <w:t xml:space="preserve"> is used to signal the capability of entire CSI engine</w:t>
      </w:r>
      <w:r w:rsidR="005A3BD0">
        <w:rPr>
          <w:lang w:val="en-GB"/>
        </w:rPr>
        <w:t xml:space="preserve">. </w:t>
      </w:r>
      <w:r w:rsidR="006939DB">
        <w:rPr>
          <w:lang w:val="en-GB"/>
        </w:rPr>
        <w:t xml:space="preserve">How the entire CSI engine </w:t>
      </w:r>
      <w:r w:rsidR="00180C7D">
        <w:rPr>
          <w:lang w:val="en-GB"/>
        </w:rPr>
        <w:t>can be</w:t>
      </w:r>
      <w:r w:rsidR="006939DB">
        <w:rPr>
          <w:lang w:val="en-GB"/>
        </w:rPr>
        <w:t xml:space="preserve"> partitioned </w:t>
      </w:r>
      <w:r w:rsidR="00180C7D">
        <w:rPr>
          <w:lang w:val="en-GB"/>
        </w:rPr>
        <w:t xml:space="preserve">in terms of codebook types, bands, number of ports per resource, is captured in </w:t>
      </w:r>
      <w:r w:rsidR="00854ED7">
        <w:rPr>
          <w:lang w:val="en-GB"/>
        </w:rPr>
        <w:t>FG2-36/40/41/43. The issue</w:t>
      </w:r>
      <w:r w:rsidR="003C1D5B">
        <w:rPr>
          <w:lang w:val="en-GB"/>
        </w:rPr>
        <w:t xml:space="preserve"> raised in </w:t>
      </w:r>
      <w:r w:rsidR="00C74D0A">
        <w:rPr>
          <w:lang w:val="en-GB"/>
        </w:rPr>
        <w:t>[2]</w:t>
      </w:r>
      <w:r w:rsidR="003C1D5B">
        <w:rPr>
          <w:lang w:val="en-GB"/>
        </w:rPr>
        <w:t xml:space="preserve"> is</w:t>
      </w:r>
      <w:r w:rsidR="00C74D0A">
        <w:rPr>
          <w:lang w:val="en-GB"/>
        </w:rPr>
        <w:t xml:space="preserve"> to clarify the pa</w:t>
      </w:r>
      <w:r w:rsidR="00934BBE">
        <w:rPr>
          <w:lang w:val="en-GB"/>
        </w:rPr>
        <w:t xml:space="preserve">rtition of CSI engine in terms of band combinations for each type of codebooks and for each </w:t>
      </w:r>
      <w:r w:rsidR="004A4256">
        <w:rPr>
          <w:lang w:val="en-GB"/>
        </w:rPr>
        <w:t>number of ports per resource. Based on the discussion, we propose</w:t>
      </w:r>
    </w:p>
    <w:p w14:paraId="67DEABED" w14:textId="77777777" w:rsidR="004A4256" w:rsidRPr="004A7CAE" w:rsidRDefault="004A4256" w:rsidP="00160D44">
      <w:pPr>
        <w:jc w:val="both"/>
        <w:rPr>
          <w:b/>
          <w:bCs/>
          <w:i/>
          <w:iCs/>
          <w:lang w:val="en-GB"/>
        </w:rPr>
      </w:pPr>
      <w:r w:rsidRPr="004A7CAE">
        <w:rPr>
          <w:b/>
          <w:bCs/>
          <w:i/>
          <w:iCs/>
          <w:lang w:val="en-GB"/>
        </w:rPr>
        <w:t>Proposal 1: in the response to RAN2, clarify</w:t>
      </w:r>
    </w:p>
    <w:p w14:paraId="514E7AC8" w14:textId="17EF42FB" w:rsidR="00954C33" w:rsidRPr="004A7CAE" w:rsidRDefault="00954C33" w:rsidP="00160D44">
      <w:pPr>
        <w:pStyle w:val="ListParagraph"/>
        <w:numPr>
          <w:ilvl w:val="0"/>
          <w:numId w:val="27"/>
        </w:numPr>
        <w:jc w:val="both"/>
        <w:rPr>
          <w:b/>
          <w:bCs/>
          <w:i/>
          <w:iCs/>
          <w:sz w:val="20"/>
          <w:szCs w:val="20"/>
          <w:lang w:val="en-GB"/>
        </w:rPr>
      </w:pPr>
      <w:r w:rsidRPr="004A7CAE">
        <w:rPr>
          <w:b/>
          <w:bCs/>
          <w:i/>
          <w:iCs/>
          <w:sz w:val="20"/>
          <w:szCs w:val="20"/>
          <w:lang w:val="en-GB"/>
        </w:rPr>
        <w:t>The intention is to change FG2-36/40/41/43, not FG2-33</w:t>
      </w:r>
      <w:r w:rsidR="008F11BC" w:rsidRPr="004A7CAE">
        <w:rPr>
          <w:b/>
          <w:bCs/>
          <w:i/>
          <w:iCs/>
          <w:sz w:val="20"/>
          <w:szCs w:val="20"/>
          <w:lang w:val="en-GB"/>
        </w:rPr>
        <w:t>.</w:t>
      </w:r>
    </w:p>
    <w:p w14:paraId="184EA9C7" w14:textId="5A3363A3" w:rsidR="00076BFD" w:rsidRPr="004A7CAE" w:rsidRDefault="00FD12F6" w:rsidP="00160D44">
      <w:pPr>
        <w:pStyle w:val="ListParagraph"/>
        <w:numPr>
          <w:ilvl w:val="0"/>
          <w:numId w:val="27"/>
        </w:numPr>
        <w:jc w:val="both"/>
        <w:rPr>
          <w:b/>
          <w:bCs/>
          <w:i/>
          <w:iCs/>
          <w:sz w:val="20"/>
          <w:szCs w:val="20"/>
          <w:lang w:val="en-GB"/>
        </w:rPr>
      </w:pPr>
      <w:r w:rsidRPr="004A7CAE">
        <w:rPr>
          <w:b/>
          <w:bCs/>
          <w:i/>
          <w:iCs/>
          <w:sz w:val="20"/>
          <w:szCs w:val="20"/>
          <w:lang w:val="en-GB"/>
        </w:rPr>
        <w:t>Clarify t</w:t>
      </w:r>
      <w:r w:rsidR="00954C33" w:rsidRPr="004A7CAE">
        <w:rPr>
          <w:b/>
          <w:bCs/>
          <w:i/>
          <w:iCs/>
          <w:sz w:val="20"/>
          <w:szCs w:val="20"/>
          <w:lang w:val="en-GB"/>
        </w:rPr>
        <w:t>he intention of new per-BC capability</w:t>
      </w:r>
      <w:r w:rsidR="003C1D5B" w:rsidRPr="004A7CAE">
        <w:rPr>
          <w:b/>
          <w:bCs/>
          <w:i/>
          <w:iCs/>
          <w:sz w:val="20"/>
          <w:szCs w:val="20"/>
          <w:lang w:val="en-GB"/>
        </w:rPr>
        <w:t xml:space="preserve"> </w:t>
      </w:r>
      <w:r w:rsidR="00D338E6" w:rsidRPr="004A7CAE">
        <w:rPr>
          <w:b/>
          <w:bCs/>
          <w:i/>
          <w:iCs/>
          <w:sz w:val="20"/>
          <w:szCs w:val="20"/>
          <w:lang w:val="en-GB"/>
        </w:rPr>
        <w:t xml:space="preserve">for each of FG2-36/40/41/43 is to provide </w:t>
      </w:r>
      <w:r w:rsidR="006E578C">
        <w:rPr>
          <w:b/>
          <w:bCs/>
          <w:i/>
          <w:iCs/>
          <w:sz w:val="20"/>
          <w:szCs w:val="20"/>
          <w:lang w:val="en-GB"/>
        </w:rPr>
        <w:t>codebook specific constraint</w:t>
      </w:r>
      <w:r w:rsidR="00C52C32" w:rsidRPr="004A7CAE">
        <w:rPr>
          <w:b/>
          <w:bCs/>
          <w:i/>
          <w:iCs/>
          <w:sz w:val="20"/>
          <w:szCs w:val="20"/>
          <w:lang w:val="en-GB"/>
        </w:rPr>
        <w:t xml:space="preserve"> </w:t>
      </w:r>
      <w:r w:rsidR="00823F97" w:rsidRPr="004A7CAE">
        <w:rPr>
          <w:b/>
          <w:bCs/>
          <w:i/>
          <w:iCs/>
          <w:sz w:val="20"/>
          <w:szCs w:val="20"/>
          <w:lang w:val="en-GB"/>
        </w:rPr>
        <w:t>of CSI-RS resources on Band combinations</w:t>
      </w:r>
      <w:r w:rsidR="0028426E" w:rsidRPr="004A7CAE">
        <w:rPr>
          <w:b/>
          <w:bCs/>
          <w:i/>
          <w:iCs/>
          <w:sz w:val="20"/>
          <w:szCs w:val="20"/>
          <w:lang w:val="en-GB"/>
        </w:rPr>
        <w:t xml:space="preserve">. </w:t>
      </w:r>
      <w:r w:rsidR="00FF0D51" w:rsidRPr="004A7CAE">
        <w:rPr>
          <w:b/>
          <w:bCs/>
          <w:i/>
          <w:iCs/>
          <w:sz w:val="20"/>
          <w:szCs w:val="20"/>
          <w:lang w:val="en-GB"/>
        </w:rPr>
        <w:t>It would encourage UE to report more aggressive number in per-band signalling for</w:t>
      </w:r>
      <w:r w:rsidR="006E578C">
        <w:rPr>
          <w:b/>
          <w:bCs/>
          <w:i/>
          <w:iCs/>
          <w:sz w:val="20"/>
          <w:szCs w:val="20"/>
          <w:lang w:val="en-GB"/>
        </w:rPr>
        <w:t xml:space="preserve"> </w:t>
      </w:r>
      <w:r w:rsidR="00FF0D51" w:rsidRPr="004A7CAE">
        <w:rPr>
          <w:b/>
          <w:bCs/>
          <w:i/>
          <w:iCs/>
          <w:sz w:val="20"/>
          <w:szCs w:val="20"/>
          <w:lang w:val="en-GB"/>
        </w:rPr>
        <w:t>each of FG2-36/40/41/43</w:t>
      </w:r>
      <w:r w:rsidR="00CD56F3">
        <w:rPr>
          <w:b/>
          <w:bCs/>
          <w:i/>
          <w:iCs/>
          <w:sz w:val="20"/>
          <w:szCs w:val="20"/>
          <w:lang w:val="en-GB"/>
        </w:rPr>
        <w:t xml:space="preserve"> (new version)</w:t>
      </w:r>
      <w:r w:rsidR="008F11BC" w:rsidRPr="004A7CAE">
        <w:rPr>
          <w:b/>
          <w:bCs/>
          <w:i/>
          <w:iCs/>
          <w:sz w:val="20"/>
          <w:szCs w:val="20"/>
          <w:lang w:val="en-GB"/>
        </w:rPr>
        <w:t>.</w:t>
      </w:r>
      <w:r w:rsidR="00FF0D51" w:rsidRPr="004A7CAE">
        <w:rPr>
          <w:b/>
          <w:bCs/>
          <w:i/>
          <w:iCs/>
          <w:sz w:val="20"/>
          <w:szCs w:val="20"/>
          <w:lang w:val="en-GB"/>
        </w:rPr>
        <w:t xml:space="preserve"> </w:t>
      </w:r>
      <w:r w:rsidR="0028426E" w:rsidRPr="004A7CAE">
        <w:rPr>
          <w:b/>
          <w:bCs/>
          <w:i/>
          <w:iCs/>
          <w:sz w:val="20"/>
          <w:szCs w:val="20"/>
          <w:lang w:val="en-GB"/>
        </w:rPr>
        <w:t xml:space="preserve">This </w:t>
      </w:r>
      <w:r w:rsidR="0072432C">
        <w:rPr>
          <w:b/>
          <w:bCs/>
          <w:i/>
          <w:iCs/>
          <w:sz w:val="20"/>
          <w:szCs w:val="20"/>
          <w:lang w:val="en-GB"/>
        </w:rPr>
        <w:t>constraint</w:t>
      </w:r>
      <w:r w:rsidR="0072432C" w:rsidRPr="004A7CAE">
        <w:rPr>
          <w:b/>
          <w:bCs/>
          <w:i/>
          <w:iCs/>
          <w:sz w:val="20"/>
          <w:szCs w:val="20"/>
          <w:lang w:val="en-GB"/>
        </w:rPr>
        <w:t xml:space="preserve"> </w:t>
      </w:r>
      <w:r w:rsidR="0028426E" w:rsidRPr="004A7CAE">
        <w:rPr>
          <w:b/>
          <w:bCs/>
          <w:i/>
          <w:iCs/>
          <w:sz w:val="20"/>
          <w:szCs w:val="20"/>
          <w:lang w:val="en-GB"/>
        </w:rPr>
        <w:t>would be jointly used with per-band capability for each of FG2-36/40/41/43</w:t>
      </w:r>
      <w:r w:rsidRPr="004A7CAE">
        <w:rPr>
          <w:b/>
          <w:bCs/>
          <w:i/>
          <w:iCs/>
          <w:sz w:val="20"/>
          <w:szCs w:val="20"/>
          <w:lang w:val="en-GB"/>
        </w:rPr>
        <w:t xml:space="preserve"> when there are active CSI-RS on bands </w:t>
      </w:r>
      <w:r w:rsidR="00023443" w:rsidRPr="004A7CAE">
        <w:rPr>
          <w:b/>
          <w:bCs/>
          <w:i/>
          <w:iCs/>
          <w:sz w:val="20"/>
          <w:szCs w:val="20"/>
          <w:lang w:val="en-GB"/>
        </w:rPr>
        <w:t>included in the band combination.</w:t>
      </w:r>
    </w:p>
    <w:p w14:paraId="40D5A996" w14:textId="30392782" w:rsidR="00023443" w:rsidRPr="004A7CAE" w:rsidRDefault="00023443" w:rsidP="00160D44">
      <w:pPr>
        <w:pStyle w:val="ListParagraph"/>
        <w:numPr>
          <w:ilvl w:val="0"/>
          <w:numId w:val="27"/>
        </w:numPr>
        <w:jc w:val="both"/>
        <w:rPr>
          <w:b/>
          <w:bCs/>
          <w:i/>
          <w:iCs/>
          <w:sz w:val="20"/>
          <w:szCs w:val="20"/>
          <w:lang w:val="en-GB"/>
        </w:rPr>
      </w:pPr>
      <w:r w:rsidRPr="004A7CAE">
        <w:rPr>
          <w:b/>
          <w:bCs/>
          <w:i/>
          <w:iCs/>
          <w:sz w:val="20"/>
          <w:szCs w:val="20"/>
          <w:lang w:val="en-GB"/>
        </w:rPr>
        <w:t>Clarify the intention of new version of per-band signalling for each of FG2-36/40/41/43 is for backward compatibility</w:t>
      </w:r>
      <w:r w:rsidR="008F11BC" w:rsidRPr="004A7CAE">
        <w:rPr>
          <w:b/>
          <w:bCs/>
          <w:i/>
          <w:iCs/>
          <w:sz w:val="20"/>
          <w:szCs w:val="20"/>
          <w:lang w:val="en-GB"/>
        </w:rPr>
        <w:t>. New UE would report more aggressive number</w:t>
      </w:r>
      <w:r w:rsidR="004A7CAE" w:rsidRPr="004A7CAE">
        <w:rPr>
          <w:b/>
          <w:bCs/>
          <w:i/>
          <w:iCs/>
          <w:sz w:val="20"/>
          <w:szCs w:val="20"/>
          <w:lang w:val="en-GB"/>
        </w:rPr>
        <w:t xml:space="preserve"> in the new version, but still report conservative number in the old version.</w:t>
      </w:r>
    </w:p>
    <w:p w14:paraId="5C6E40FC" w14:textId="5501FADF" w:rsidR="00F13A7C" w:rsidRDefault="009919AA" w:rsidP="00C52619">
      <w:pPr>
        <w:pStyle w:val="Heading1"/>
        <w:jc w:val="both"/>
      </w:pPr>
      <w:r>
        <w:t>Discussion on Q1</w:t>
      </w:r>
    </w:p>
    <w:p w14:paraId="1302064B" w14:textId="77777777" w:rsidR="00CD6C70" w:rsidRDefault="00D41E23" w:rsidP="005470B9">
      <w:pPr>
        <w:jc w:val="both"/>
        <w:rPr>
          <w:lang w:val="en-GB"/>
        </w:rPr>
      </w:pPr>
      <w:r>
        <w:rPr>
          <w:lang w:val="en-GB"/>
        </w:rPr>
        <w:t xml:space="preserve">In </w:t>
      </w:r>
      <w:r w:rsidR="00014ABB">
        <w:rPr>
          <w:lang w:val="en-GB"/>
        </w:rPr>
        <w:t xml:space="preserve">legacy per-band capability signalling of FG2-36/40/41/43, </w:t>
      </w:r>
      <w:r w:rsidR="00515B09">
        <w:rPr>
          <w:lang w:val="en-GB"/>
        </w:rPr>
        <w:t xml:space="preserve">our understanding is </w:t>
      </w:r>
      <w:r w:rsidR="00CD6C70">
        <w:rPr>
          <w:lang w:val="en-GB"/>
        </w:rPr>
        <w:t>the following</w:t>
      </w:r>
    </w:p>
    <w:p w14:paraId="32E68CA5" w14:textId="77777777" w:rsidR="00904A06" w:rsidRPr="007F6652" w:rsidRDefault="00CD6C70" w:rsidP="005470B9">
      <w:pPr>
        <w:pStyle w:val="ListParagraph"/>
        <w:numPr>
          <w:ilvl w:val="0"/>
          <w:numId w:val="29"/>
        </w:numPr>
        <w:jc w:val="both"/>
        <w:rPr>
          <w:sz w:val="20"/>
          <w:szCs w:val="20"/>
          <w:lang w:val="en-GB"/>
        </w:rPr>
      </w:pPr>
      <w:r w:rsidRPr="007F6652">
        <w:rPr>
          <w:sz w:val="20"/>
          <w:szCs w:val="20"/>
          <w:lang w:val="en-GB"/>
        </w:rPr>
        <w:t>A</w:t>
      </w:r>
      <w:r w:rsidR="00515B09" w:rsidRPr="007F6652">
        <w:rPr>
          <w:sz w:val="20"/>
          <w:szCs w:val="20"/>
          <w:lang w:val="en-GB"/>
        </w:rPr>
        <w:t>t any</w:t>
      </w:r>
      <w:r w:rsidR="00BB199E" w:rsidRPr="007F6652">
        <w:rPr>
          <w:sz w:val="20"/>
          <w:szCs w:val="20"/>
          <w:lang w:val="en-GB"/>
        </w:rPr>
        <w:t xml:space="preserve"> time, </w:t>
      </w:r>
      <w:r w:rsidR="001C6067" w:rsidRPr="007F6652">
        <w:rPr>
          <w:sz w:val="20"/>
          <w:szCs w:val="20"/>
          <w:lang w:val="en-GB"/>
        </w:rPr>
        <w:t xml:space="preserve">UE is not expected to have </w:t>
      </w:r>
      <w:r w:rsidR="00BB199E" w:rsidRPr="007F6652">
        <w:rPr>
          <w:sz w:val="20"/>
          <w:szCs w:val="20"/>
          <w:lang w:val="en-GB"/>
        </w:rPr>
        <w:t xml:space="preserve">the </w:t>
      </w:r>
      <w:r w:rsidR="002E0C7F" w:rsidRPr="007F6652">
        <w:rPr>
          <w:sz w:val="20"/>
          <w:szCs w:val="20"/>
          <w:lang w:val="en-GB"/>
        </w:rPr>
        <w:t xml:space="preserve">more </w:t>
      </w:r>
      <w:r w:rsidR="00BB199E" w:rsidRPr="007F6652">
        <w:rPr>
          <w:sz w:val="20"/>
          <w:szCs w:val="20"/>
          <w:lang w:val="en-GB"/>
        </w:rPr>
        <w:t xml:space="preserve">active CSI-RS </w:t>
      </w:r>
      <w:r w:rsidR="002E0C7F" w:rsidRPr="007F6652">
        <w:rPr>
          <w:sz w:val="20"/>
          <w:szCs w:val="20"/>
          <w:lang w:val="en-GB"/>
        </w:rPr>
        <w:t xml:space="preserve">ports or more active resources </w:t>
      </w:r>
      <w:r w:rsidR="00954FAF" w:rsidRPr="007F6652">
        <w:rPr>
          <w:sz w:val="20"/>
          <w:szCs w:val="20"/>
          <w:lang w:val="en-GB"/>
        </w:rPr>
        <w:t xml:space="preserve">than its reported capability </w:t>
      </w:r>
      <w:r w:rsidR="00D12339" w:rsidRPr="007F6652">
        <w:rPr>
          <w:sz w:val="20"/>
          <w:szCs w:val="20"/>
          <w:lang w:val="en-GB"/>
        </w:rPr>
        <w:t xml:space="preserve">on a </w:t>
      </w:r>
      <w:r w:rsidR="00AB3C34" w:rsidRPr="007F6652">
        <w:rPr>
          <w:sz w:val="20"/>
          <w:szCs w:val="20"/>
          <w:lang w:val="en-GB"/>
        </w:rPr>
        <w:t>certain band</w:t>
      </w:r>
      <w:r w:rsidRPr="007F6652">
        <w:rPr>
          <w:sz w:val="20"/>
          <w:szCs w:val="20"/>
          <w:lang w:val="en-GB"/>
        </w:rPr>
        <w:t xml:space="preserve">. </w:t>
      </w:r>
    </w:p>
    <w:p w14:paraId="22AB1BC6" w14:textId="7B9F8CB9" w:rsidR="00CD6C70" w:rsidRPr="007F6652" w:rsidRDefault="007C6389" w:rsidP="005470B9">
      <w:pPr>
        <w:pStyle w:val="ListParagraph"/>
        <w:numPr>
          <w:ilvl w:val="1"/>
          <w:numId w:val="29"/>
        </w:numPr>
        <w:jc w:val="both"/>
        <w:rPr>
          <w:sz w:val="20"/>
          <w:szCs w:val="20"/>
          <w:lang w:val="en-GB"/>
        </w:rPr>
      </w:pPr>
      <w:r w:rsidRPr="00707C0D">
        <w:rPr>
          <w:i/>
          <w:iCs/>
          <w:sz w:val="20"/>
          <w:szCs w:val="20"/>
          <w:u w:val="single"/>
          <w:lang w:val="en-GB"/>
        </w:rPr>
        <w:t xml:space="preserve">It </w:t>
      </w:r>
      <w:r w:rsidR="00355AAD" w:rsidRPr="00707C0D">
        <w:rPr>
          <w:i/>
          <w:iCs/>
          <w:sz w:val="20"/>
          <w:szCs w:val="20"/>
          <w:u w:val="single"/>
          <w:lang w:val="en-GB"/>
        </w:rPr>
        <w:t xml:space="preserve">further </w:t>
      </w:r>
      <w:r w:rsidRPr="00707C0D">
        <w:rPr>
          <w:i/>
          <w:iCs/>
          <w:sz w:val="20"/>
          <w:szCs w:val="20"/>
          <w:u w:val="single"/>
          <w:lang w:val="en-GB"/>
        </w:rPr>
        <w:t>implicitly means that</w:t>
      </w:r>
      <w:r w:rsidR="00CD6C70" w:rsidRPr="00707C0D">
        <w:rPr>
          <w:i/>
          <w:iCs/>
          <w:sz w:val="20"/>
          <w:szCs w:val="20"/>
          <w:u w:val="single"/>
          <w:lang w:val="en-GB"/>
        </w:rPr>
        <w:t xml:space="preserve">, </w:t>
      </w:r>
      <w:r w:rsidR="00CC2C7A" w:rsidRPr="00707C0D">
        <w:rPr>
          <w:i/>
          <w:iCs/>
          <w:sz w:val="20"/>
          <w:szCs w:val="20"/>
          <w:u w:val="single"/>
          <w:lang w:val="en-GB"/>
        </w:rPr>
        <w:t xml:space="preserve">at any time, </w:t>
      </w:r>
      <w:r w:rsidR="00CD6C70" w:rsidRPr="00707C0D">
        <w:rPr>
          <w:i/>
          <w:iCs/>
          <w:sz w:val="20"/>
          <w:szCs w:val="20"/>
          <w:u w:val="single"/>
          <w:lang w:val="en-GB"/>
        </w:rPr>
        <w:t xml:space="preserve">if there is </w:t>
      </w:r>
      <w:r w:rsidR="00CC2C7A" w:rsidRPr="00707C0D">
        <w:rPr>
          <w:i/>
          <w:iCs/>
          <w:sz w:val="20"/>
          <w:szCs w:val="20"/>
          <w:u w:val="single"/>
          <w:lang w:val="en-GB"/>
        </w:rPr>
        <w:t>active CSI-RS on band A and active CSI-RS on band B</w:t>
      </w:r>
      <w:r w:rsidR="00954FAF" w:rsidRPr="00707C0D">
        <w:rPr>
          <w:i/>
          <w:iCs/>
          <w:sz w:val="20"/>
          <w:szCs w:val="20"/>
          <w:u w:val="single"/>
          <w:lang w:val="en-GB"/>
        </w:rPr>
        <w:t xml:space="preserve">, the </w:t>
      </w:r>
      <w:proofErr w:type="spellStart"/>
      <w:r w:rsidR="00A52DDC" w:rsidRPr="00707C0D">
        <w:rPr>
          <w:i/>
          <w:iCs/>
          <w:sz w:val="20"/>
          <w:szCs w:val="20"/>
          <w:u w:val="single"/>
          <w:lang w:val="en-GB"/>
        </w:rPr>
        <w:t>gNB</w:t>
      </w:r>
      <w:proofErr w:type="spellEnd"/>
      <w:r w:rsidR="00A52DDC" w:rsidRPr="00707C0D">
        <w:rPr>
          <w:i/>
          <w:iCs/>
          <w:sz w:val="20"/>
          <w:szCs w:val="20"/>
          <w:u w:val="single"/>
          <w:lang w:val="en-GB"/>
        </w:rPr>
        <w:t xml:space="preserve"> shall only consider the limitation on Band A and Band B, there is no further </w:t>
      </w:r>
      <w:r w:rsidR="000528DC" w:rsidRPr="00707C0D">
        <w:rPr>
          <w:i/>
          <w:iCs/>
          <w:sz w:val="20"/>
          <w:szCs w:val="20"/>
          <w:u w:val="single"/>
          <w:lang w:val="en-GB"/>
        </w:rPr>
        <w:t>limitation on active CSI-RS for Band A+B</w:t>
      </w:r>
      <w:r w:rsidR="000528DC" w:rsidRPr="007F6652">
        <w:rPr>
          <w:sz w:val="20"/>
          <w:szCs w:val="20"/>
          <w:lang w:val="en-GB"/>
        </w:rPr>
        <w:t>.</w:t>
      </w:r>
    </w:p>
    <w:p w14:paraId="15E758CC" w14:textId="1DDA0AD3" w:rsidR="00E81391" w:rsidRDefault="00ED4FB4" w:rsidP="005470B9">
      <w:pPr>
        <w:jc w:val="both"/>
        <w:rPr>
          <w:lang w:val="en-GB"/>
        </w:rPr>
      </w:pPr>
      <w:r>
        <w:rPr>
          <w:lang w:val="en-GB"/>
        </w:rPr>
        <w:t xml:space="preserve">For the new per-band </w:t>
      </w:r>
      <w:r w:rsidR="00A33C43">
        <w:rPr>
          <w:lang w:val="en-GB"/>
        </w:rPr>
        <w:t xml:space="preserve">capability </w:t>
      </w:r>
      <w:r w:rsidR="006A2692">
        <w:rPr>
          <w:lang w:val="en-GB"/>
        </w:rPr>
        <w:t xml:space="preserve">and per-BC </w:t>
      </w:r>
      <w:r>
        <w:rPr>
          <w:lang w:val="en-GB"/>
        </w:rPr>
        <w:t>capability signa</w:t>
      </w:r>
      <w:r w:rsidR="00904A06">
        <w:rPr>
          <w:lang w:val="en-GB"/>
        </w:rPr>
        <w:t xml:space="preserve">lling of </w:t>
      </w:r>
      <w:r w:rsidR="00B11FAA">
        <w:rPr>
          <w:lang w:val="en-GB"/>
        </w:rPr>
        <w:t>FG2-36/40/41/43</w:t>
      </w:r>
      <w:r w:rsidR="003654A2">
        <w:rPr>
          <w:lang w:val="en-GB"/>
        </w:rPr>
        <w:t>, our understanding is that</w:t>
      </w:r>
    </w:p>
    <w:p w14:paraId="3560AC22" w14:textId="50EF8F2E" w:rsidR="009250BE" w:rsidRPr="00454ED1" w:rsidRDefault="009250BE" w:rsidP="005470B9">
      <w:pPr>
        <w:pStyle w:val="ListParagraph"/>
        <w:numPr>
          <w:ilvl w:val="0"/>
          <w:numId w:val="29"/>
        </w:numPr>
        <w:jc w:val="both"/>
        <w:rPr>
          <w:sz w:val="20"/>
          <w:szCs w:val="20"/>
          <w:lang w:val="en-GB"/>
        </w:rPr>
      </w:pPr>
      <w:r w:rsidRPr="00454ED1">
        <w:rPr>
          <w:sz w:val="20"/>
          <w:szCs w:val="20"/>
          <w:lang w:val="en-GB"/>
        </w:rPr>
        <w:t>At any time, UE is not expected to have more active CSI-RS ports or more active resources than its reported capability on a certain band or on a certain band-combination</w:t>
      </w:r>
    </w:p>
    <w:p w14:paraId="267CEC5D" w14:textId="5F932C87" w:rsidR="006A2692" w:rsidRPr="00454ED1" w:rsidRDefault="00A93D08" w:rsidP="005470B9">
      <w:pPr>
        <w:pStyle w:val="ListParagraph"/>
        <w:numPr>
          <w:ilvl w:val="1"/>
          <w:numId w:val="29"/>
        </w:numPr>
        <w:jc w:val="both"/>
        <w:rPr>
          <w:sz w:val="20"/>
          <w:szCs w:val="20"/>
          <w:lang w:val="en-GB"/>
        </w:rPr>
      </w:pPr>
      <w:r w:rsidRPr="00707C0D">
        <w:rPr>
          <w:i/>
          <w:iCs/>
          <w:sz w:val="20"/>
          <w:szCs w:val="20"/>
          <w:u w:val="single"/>
          <w:lang w:val="en-GB"/>
        </w:rPr>
        <w:t>A</w:t>
      </w:r>
      <w:r w:rsidR="006A2692" w:rsidRPr="00707C0D">
        <w:rPr>
          <w:i/>
          <w:iCs/>
          <w:sz w:val="20"/>
          <w:szCs w:val="20"/>
          <w:u w:val="single"/>
          <w:lang w:val="en-GB"/>
        </w:rPr>
        <w:t xml:space="preserve"> further </w:t>
      </w:r>
      <w:r w:rsidR="007F6652" w:rsidRPr="00707C0D">
        <w:rPr>
          <w:i/>
          <w:iCs/>
          <w:sz w:val="20"/>
          <w:szCs w:val="20"/>
          <w:u w:val="single"/>
          <w:lang w:val="en-GB"/>
        </w:rPr>
        <w:t>description</w:t>
      </w:r>
      <w:r w:rsidRPr="00707C0D">
        <w:rPr>
          <w:i/>
          <w:iCs/>
          <w:sz w:val="20"/>
          <w:szCs w:val="20"/>
          <w:u w:val="single"/>
          <w:lang w:val="en-GB"/>
        </w:rPr>
        <w:t xml:space="preserve"> can </w:t>
      </w:r>
      <w:proofErr w:type="gramStart"/>
      <w:r w:rsidRPr="00707C0D">
        <w:rPr>
          <w:i/>
          <w:iCs/>
          <w:sz w:val="20"/>
          <w:szCs w:val="20"/>
          <w:u w:val="single"/>
          <w:lang w:val="en-GB"/>
        </w:rPr>
        <w:t>be</w:t>
      </w:r>
      <w:r w:rsidR="007F6652" w:rsidRPr="00707C0D">
        <w:rPr>
          <w:i/>
          <w:iCs/>
          <w:sz w:val="20"/>
          <w:szCs w:val="20"/>
          <w:u w:val="single"/>
          <w:lang w:val="en-GB"/>
        </w:rPr>
        <w:t>:</w:t>
      </w:r>
      <w:proofErr w:type="gramEnd"/>
      <w:r w:rsidR="0073227B" w:rsidRPr="00707C0D">
        <w:rPr>
          <w:i/>
          <w:iCs/>
          <w:sz w:val="20"/>
          <w:szCs w:val="20"/>
          <w:u w:val="single"/>
          <w:lang w:val="en-GB"/>
        </w:rPr>
        <w:t xml:space="preserve"> at any time</w:t>
      </w:r>
      <w:r w:rsidR="009E27BA" w:rsidRPr="00707C0D">
        <w:rPr>
          <w:i/>
          <w:iCs/>
          <w:sz w:val="20"/>
          <w:szCs w:val="20"/>
          <w:u w:val="single"/>
          <w:lang w:val="en-GB"/>
        </w:rPr>
        <w:t xml:space="preserve">, the </w:t>
      </w:r>
      <w:proofErr w:type="spellStart"/>
      <w:r w:rsidR="009E27BA" w:rsidRPr="00707C0D">
        <w:rPr>
          <w:i/>
          <w:iCs/>
          <w:sz w:val="20"/>
          <w:szCs w:val="20"/>
          <w:u w:val="single"/>
          <w:lang w:val="en-GB"/>
        </w:rPr>
        <w:t>gNB</w:t>
      </w:r>
      <w:proofErr w:type="spellEnd"/>
      <w:r w:rsidR="009E27BA" w:rsidRPr="00707C0D">
        <w:rPr>
          <w:i/>
          <w:iCs/>
          <w:sz w:val="20"/>
          <w:szCs w:val="20"/>
          <w:u w:val="single"/>
          <w:lang w:val="en-GB"/>
        </w:rPr>
        <w:t xml:space="preserve"> shall consider the limitation </w:t>
      </w:r>
      <w:r w:rsidR="00C3036A" w:rsidRPr="00707C0D">
        <w:rPr>
          <w:i/>
          <w:iCs/>
          <w:sz w:val="20"/>
          <w:szCs w:val="20"/>
          <w:u w:val="single"/>
          <w:lang w:val="en-GB"/>
        </w:rPr>
        <w:t>reported for</w:t>
      </w:r>
      <w:r w:rsidR="009E27BA" w:rsidRPr="00707C0D">
        <w:rPr>
          <w:i/>
          <w:iCs/>
          <w:sz w:val="20"/>
          <w:szCs w:val="20"/>
          <w:u w:val="single"/>
          <w:lang w:val="en-GB"/>
        </w:rPr>
        <w:t xml:space="preserve"> Band A, Band B, and additionally consider the limitation </w:t>
      </w:r>
      <w:r w:rsidR="00C3036A" w:rsidRPr="00707C0D">
        <w:rPr>
          <w:i/>
          <w:iCs/>
          <w:sz w:val="20"/>
          <w:szCs w:val="20"/>
          <w:u w:val="single"/>
          <w:lang w:val="en-GB"/>
        </w:rPr>
        <w:t>reported for Band A+B</w:t>
      </w:r>
      <w:r w:rsidR="00C3036A" w:rsidRPr="00454ED1">
        <w:rPr>
          <w:sz w:val="20"/>
          <w:szCs w:val="20"/>
          <w:lang w:val="en-GB"/>
        </w:rPr>
        <w:t>.</w:t>
      </w:r>
    </w:p>
    <w:p w14:paraId="38256C06" w14:textId="796554C1" w:rsidR="00C3036A" w:rsidRDefault="00363982" w:rsidP="005470B9">
      <w:pPr>
        <w:jc w:val="both"/>
        <w:rPr>
          <w:lang w:val="en-GB"/>
        </w:rPr>
      </w:pPr>
      <w:r>
        <w:rPr>
          <w:lang w:val="en-GB"/>
        </w:rPr>
        <w:t>Besides, t</w:t>
      </w:r>
      <w:r w:rsidR="00C3036A">
        <w:rPr>
          <w:lang w:val="en-GB"/>
        </w:rPr>
        <w:t>he current wording “</w:t>
      </w:r>
      <w:r>
        <w:rPr>
          <w:lang w:val="en-GB"/>
        </w:rPr>
        <w:t>TDM</w:t>
      </w:r>
      <w:r w:rsidR="00C3036A">
        <w:rPr>
          <w:lang w:val="en-GB"/>
        </w:rPr>
        <w:t>”</w:t>
      </w:r>
      <w:r>
        <w:rPr>
          <w:lang w:val="en-GB"/>
        </w:rPr>
        <w:t xml:space="preserve">, “configured” and “across multiple slots” in RAN2 LS seems </w:t>
      </w:r>
      <w:r w:rsidR="005B02BB">
        <w:rPr>
          <w:lang w:val="en-GB"/>
        </w:rPr>
        <w:t>inaccurate due to the following reason:</w:t>
      </w:r>
    </w:p>
    <w:p w14:paraId="3F717BB4" w14:textId="3087F53C" w:rsidR="005B02BB" w:rsidRDefault="008329CB" w:rsidP="005470B9">
      <w:pPr>
        <w:jc w:val="both"/>
        <w:rPr>
          <w:lang w:val="en-GB"/>
        </w:rPr>
      </w:pPr>
      <w:r w:rsidRPr="001C7AC8">
        <w:rPr>
          <w:u w:val="single"/>
          <w:lang w:val="en-GB"/>
        </w:rPr>
        <w:t>On</w:t>
      </w:r>
      <w:r w:rsidR="007475FD" w:rsidRPr="001C7AC8">
        <w:rPr>
          <w:u w:val="single"/>
          <w:lang w:val="en-GB"/>
        </w:rPr>
        <w:t xml:space="preserve"> </w:t>
      </w:r>
      <w:r w:rsidR="00AA2328" w:rsidRPr="001C7AC8">
        <w:rPr>
          <w:u w:val="single"/>
          <w:lang w:val="en-GB"/>
        </w:rPr>
        <w:t xml:space="preserve">the term </w:t>
      </w:r>
      <w:r w:rsidR="007475FD" w:rsidRPr="001C7AC8">
        <w:rPr>
          <w:u w:val="single"/>
          <w:lang w:val="en-GB"/>
        </w:rPr>
        <w:t>“TDM”</w:t>
      </w:r>
      <w:r w:rsidR="007475FD">
        <w:rPr>
          <w:lang w:val="en-GB"/>
        </w:rPr>
        <w:t>: Both the old version and new version of per-band signalling of FG2-36/40/41/43</w:t>
      </w:r>
      <w:r w:rsidR="008B4648">
        <w:rPr>
          <w:lang w:val="en-GB"/>
        </w:rPr>
        <w:t xml:space="preserve"> would be used to limit the active CSI-RS </w:t>
      </w:r>
      <w:r w:rsidR="00030E65">
        <w:rPr>
          <w:lang w:val="en-GB"/>
        </w:rPr>
        <w:t xml:space="preserve">on a band </w:t>
      </w:r>
      <w:r w:rsidR="000E4CFA">
        <w:rPr>
          <w:lang w:val="en-GB"/>
        </w:rPr>
        <w:t>regardless of</w:t>
      </w:r>
      <w:r w:rsidR="00030E65">
        <w:rPr>
          <w:lang w:val="en-GB"/>
        </w:rPr>
        <w:t xml:space="preserve"> there is </w:t>
      </w:r>
      <w:r w:rsidR="000E4CFA">
        <w:rPr>
          <w:lang w:val="en-GB"/>
        </w:rPr>
        <w:t>active CSI-RS on another band</w:t>
      </w:r>
      <w:r w:rsidR="003C0FE2">
        <w:rPr>
          <w:lang w:val="en-GB"/>
        </w:rPr>
        <w:t xml:space="preserve"> (i.e., no matter the active CSI-RS on two </w:t>
      </w:r>
      <w:r w:rsidR="003C0FE2">
        <w:rPr>
          <w:lang w:val="en-GB"/>
        </w:rPr>
        <w:lastRenderedPageBreak/>
        <w:t xml:space="preserve">bands are </w:t>
      </w:r>
      <w:proofErr w:type="spellStart"/>
      <w:r w:rsidR="003C0FE2">
        <w:rPr>
          <w:lang w:val="en-GB"/>
        </w:rPr>
        <w:t>TDMed</w:t>
      </w:r>
      <w:proofErr w:type="spellEnd"/>
      <w:r w:rsidR="003C0FE2">
        <w:rPr>
          <w:lang w:val="en-GB"/>
        </w:rPr>
        <w:t xml:space="preserve"> or non-</w:t>
      </w:r>
      <w:proofErr w:type="spellStart"/>
      <w:r w:rsidR="003C0FE2">
        <w:rPr>
          <w:lang w:val="en-GB"/>
        </w:rPr>
        <w:t>TDMed</w:t>
      </w:r>
      <w:proofErr w:type="spellEnd"/>
      <w:r w:rsidR="003C0FE2">
        <w:rPr>
          <w:lang w:val="en-GB"/>
        </w:rPr>
        <w:t>)</w:t>
      </w:r>
      <w:r w:rsidR="000E4CFA">
        <w:rPr>
          <w:lang w:val="en-GB"/>
        </w:rPr>
        <w:t xml:space="preserve">. </w:t>
      </w:r>
      <w:r w:rsidR="00411137">
        <w:rPr>
          <w:lang w:val="en-GB"/>
        </w:rPr>
        <w:t xml:space="preserve">So, saying the new-per band signalling is used for TDM case seems </w:t>
      </w:r>
      <w:r w:rsidR="0074491C">
        <w:rPr>
          <w:lang w:val="en-GB"/>
        </w:rPr>
        <w:t>misleading</w:t>
      </w:r>
      <w:r w:rsidR="00411137">
        <w:rPr>
          <w:lang w:val="en-GB"/>
        </w:rPr>
        <w:t>.</w:t>
      </w:r>
      <w:r w:rsidR="000E4CFA">
        <w:rPr>
          <w:lang w:val="en-GB"/>
        </w:rPr>
        <w:t xml:space="preserve"> </w:t>
      </w:r>
      <w:r w:rsidR="003C0FE2">
        <w:rPr>
          <w:lang w:val="en-GB"/>
        </w:rPr>
        <w:t xml:space="preserve">As mentioned </w:t>
      </w:r>
      <w:r w:rsidR="008D4E19">
        <w:rPr>
          <w:lang w:val="en-GB"/>
        </w:rPr>
        <w:t>above, t</w:t>
      </w:r>
      <w:r w:rsidR="000E4CFA">
        <w:rPr>
          <w:lang w:val="en-GB"/>
        </w:rPr>
        <w:t>he difference between the old and new version is the old version</w:t>
      </w:r>
      <w:r w:rsidR="008D4E19">
        <w:rPr>
          <w:lang w:val="en-GB"/>
        </w:rPr>
        <w:t xml:space="preserve"> </w:t>
      </w:r>
      <w:r w:rsidR="00076B4F">
        <w:rPr>
          <w:lang w:val="en-GB"/>
        </w:rPr>
        <w:t xml:space="preserve">only expects </w:t>
      </w:r>
      <w:r w:rsidR="008D4E19">
        <w:rPr>
          <w:lang w:val="en-GB"/>
        </w:rPr>
        <w:t xml:space="preserve"> </w:t>
      </w:r>
      <w:proofErr w:type="spellStart"/>
      <w:r w:rsidR="008D4E19">
        <w:rPr>
          <w:lang w:val="en-GB"/>
        </w:rPr>
        <w:t>gNB</w:t>
      </w:r>
      <w:proofErr w:type="spellEnd"/>
      <w:r w:rsidR="008D4E19">
        <w:rPr>
          <w:lang w:val="en-GB"/>
        </w:rPr>
        <w:t xml:space="preserve"> to </w:t>
      </w:r>
      <w:r w:rsidR="00086E38">
        <w:rPr>
          <w:lang w:val="en-GB"/>
        </w:rPr>
        <w:t xml:space="preserve">consider </w:t>
      </w:r>
      <w:r w:rsidR="00086E38" w:rsidRPr="007F6652">
        <w:rPr>
          <w:lang w:val="en-GB"/>
        </w:rPr>
        <w:t xml:space="preserve">the </w:t>
      </w:r>
      <w:r w:rsidR="00076B4F">
        <w:rPr>
          <w:lang w:val="en-GB"/>
        </w:rPr>
        <w:t>constraint</w:t>
      </w:r>
      <w:r w:rsidR="00076B4F" w:rsidRPr="007F6652">
        <w:rPr>
          <w:lang w:val="en-GB"/>
        </w:rPr>
        <w:t xml:space="preserve"> </w:t>
      </w:r>
      <w:r w:rsidR="00086E38" w:rsidRPr="007F6652">
        <w:rPr>
          <w:lang w:val="en-GB"/>
        </w:rPr>
        <w:t>on Band A and Band B</w:t>
      </w:r>
      <w:r w:rsidR="00086E38">
        <w:rPr>
          <w:lang w:val="en-GB"/>
        </w:rPr>
        <w:t xml:space="preserve"> </w:t>
      </w:r>
      <w:r w:rsidR="00076B4F">
        <w:rPr>
          <w:lang w:val="en-GB"/>
        </w:rPr>
        <w:t>individually</w:t>
      </w:r>
      <w:r w:rsidR="00086E38">
        <w:rPr>
          <w:lang w:val="en-GB"/>
        </w:rPr>
        <w:t xml:space="preserve">, while the new version </w:t>
      </w:r>
      <w:r w:rsidR="00076B4F">
        <w:rPr>
          <w:lang w:val="en-GB"/>
        </w:rPr>
        <w:t xml:space="preserve">is expected </w:t>
      </w:r>
      <w:r w:rsidR="00A675A4">
        <w:rPr>
          <w:lang w:val="en-GB"/>
        </w:rPr>
        <w:t xml:space="preserve">to be used jointly with the new per-BC signalling </w:t>
      </w:r>
      <w:r w:rsidR="0030303E">
        <w:rPr>
          <w:lang w:val="en-GB"/>
        </w:rPr>
        <w:t>constraint for</w:t>
      </w:r>
      <w:r w:rsidR="00A675A4">
        <w:rPr>
          <w:lang w:val="en-GB"/>
        </w:rPr>
        <w:t xml:space="preserve"> active CSI-RS</w:t>
      </w:r>
      <w:r>
        <w:rPr>
          <w:lang w:val="en-GB"/>
        </w:rPr>
        <w:t xml:space="preserve"> concurrency</w:t>
      </w:r>
      <w:r w:rsidR="00C44EB0">
        <w:rPr>
          <w:lang w:val="en-GB"/>
        </w:rPr>
        <w:t xml:space="preserve"> </w:t>
      </w:r>
      <w:r>
        <w:rPr>
          <w:lang w:val="en-GB"/>
        </w:rPr>
        <w:t>across</w:t>
      </w:r>
      <w:r w:rsidR="00C44EB0">
        <w:rPr>
          <w:lang w:val="en-GB"/>
        </w:rPr>
        <w:t xml:space="preserve"> Band A and Band B.</w:t>
      </w:r>
    </w:p>
    <w:p w14:paraId="0F20FB43" w14:textId="684891C0" w:rsidR="00B01357" w:rsidRDefault="008329CB" w:rsidP="005470B9">
      <w:pPr>
        <w:jc w:val="both"/>
        <w:rPr>
          <w:lang w:val="en-GB"/>
        </w:rPr>
      </w:pPr>
      <w:r w:rsidRPr="002249AE">
        <w:rPr>
          <w:u w:val="single"/>
          <w:lang w:val="en-GB"/>
        </w:rPr>
        <w:t xml:space="preserve">On </w:t>
      </w:r>
      <w:r w:rsidR="00AA2328" w:rsidRPr="002249AE">
        <w:rPr>
          <w:u w:val="single"/>
          <w:lang w:val="en-GB"/>
        </w:rPr>
        <w:t xml:space="preserve">the term </w:t>
      </w:r>
      <w:r w:rsidR="00C44EB0" w:rsidRPr="002249AE">
        <w:rPr>
          <w:u w:val="single"/>
          <w:lang w:val="en-GB"/>
        </w:rPr>
        <w:t>“configured”</w:t>
      </w:r>
      <w:r w:rsidR="00C44EB0">
        <w:rPr>
          <w:lang w:val="en-GB"/>
        </w:rPr>
        <w:t xml:space="preserve">: as mentioned above and also mentioned in [2], the CSI-RS capability in FG2-36/40/41/43 </w:t>
      </w:r>
      <w:r w:rsidR="00FC2C07">
        <w:rPr>
          <w:lang w:val="en-GB"/>
        </w:rPr>
        <w:t xml:space="preserve">is defined for active CSI-RS ports and active CSI-RS resources, which are defined in section 5.2.1.6 of TS38.214. </w:t>
      </w:r>
      <w:r w:rsidR="00F52155">
        <w:rPr>
          <w:lang w:val="en-GB"/>
        </w:rPr>
        <w:t>Semi-persistent and aperiodic CSI-RS</w:t>
      </w:r>
      <w:r w:rsidR="00B01357">
        <w:rPr>
          <w:lang w:val="en-GB"/>
        </w:rPr>
        <w:t xml:space="preserve"> can be inactive if configured by not deactivated/triggered yet.</w:t>
      </w:r>
      <w:r w:rsidR="00320B85">
        <w:rPr>
          <w:lang w:val="en-GB"/>
        </w:rPr>
        <w:t xml:space="preserve"> RAN2 should adhere to “active” definition in RAN1.</w:t>
      </w:r>
    </w:p>
    <w:p w14:paraId="62B948B8" w14:textId="76520B25" w:rsidR="00C44EB0" w:rsidRDefault="00AA2328" w:rsidP="005470B9">
      <w:pPr>
        <w:jc w:val="both"/>
        <w:rPr>
          <w:lang w:val="en-GB"/>
        </w:rPr>
      </w:pPr>
      <w:r w:rsidRPr="001865C6">
        <w:rPr>
          <w:u w:val="single"/>
          <w:lang w:val="en-GB"/>
        </w:rPr>
        <w:t>On the term</w:t>
      </w:r>
      <w:r w:rsidR="00B01357" w:rsidRPr="001865C6">
        <w:rPr>
          <w:u w:val="single"/>
          <w:lang w:val="en-GB"/>
        </w:rPr>
        <w:t xml:space="preserve"> “cross multiple slots”</w:t>
      </w:r>
      <w:r w:rsidR="00454ED1">
        <w:rPr>
          <w:lang w:val="en-GB"/>
        </w:rPr>
        <w:t>:</w:t>
      </w:r>
      <w:r w:rsidR="00F52155">
        <w:rPr>
          <w:lang w:val="en-GB"/>
        </w:rPr>
        <w:t xml:space="preserve"> </w:t>
      </w:r>
      <w:r w:rsidR="00B17810">
        <w:rPr>
          <w:lang w:val="en-GB"/>
        </w:rPr>
        <w:t>As discussed above, the capability is used to</w:t>
      </w:r>
      <w:r w:rsidR="009C3A66">
        <w:rPr>
          <w:lang w:val="en-GB"/>
        </w:rPr>
        <w:t xml:space="preserve"> constrain</w:t>
      </w:r>
      <w:r w:rsidR="00B17810">
        <w:rPr>
          <w:lang w:val="en-GB"/>
        </w:rPr>
        <w:t xml:space="preserve"> the active CSI-RS at any given time. </w:t>
      </w:r>
      <w:r w:rsidR="009C3A66">
        <w:rPr>
          <w:lang w:val="en-GB"/>
        </w:rPr>
        <w:t xml:space="preserve">Duration of the limit has already clearly specified in RAN1. </w:t>
      </w:r>
      <w:r w:rsidR="00B17810">
        <w:rPr>
          <w:lang w:val="en-GB"/>
        </w:rPr>
        <w:t>The definition of “cross multiple slots”</w:t>
      </w:r>
      <w:r w:rsidR="00DF2E50">
        <w:rPr>
          <w:lang w:val="en-GB"/>
        </w:rPr>
        <w:t xml:space="preserve"> is unclear to us.</w:t>
      </w:r>
    </w:p>
    <w:p w14:paraId="52BFFCB7" w14:textId="50828139" w:rsidR="00DF2E50" w:rsidRDefault="00DF2E50" w:rsidP="005470B9">
      <w:pPr>
        <w:jc w:val="both"/>
        <w:rPr>
          <w:lang w:val="en-GB"/>
        </w:rPr>
      </w:pPr>
      <w:r>
        <w:rPr>
          <w:lang w:val="en-GB"/>
        </w:rPr>
        <w:t>Based on the discussion, we propose</w:t>
      </w:r>
    </w:p>
    <w:p w14:paraId="111EBE61" w14:textId="77777777" w:rsidR="00AE168B" w:rsidRDefault="00AE168B" w:rsidP="00AE168B">
      <w:pPr>
        <w:rPr>
          <w:b/>
          <w:bCs/>
          <w:i/>
          <w:iCs/>
          <w:lang w:val="en-GB"/>
        </w:rPr>
      </w:pPr>
      <w:r>
        <w:rPr>
          <w:rFonts w:hint="eastAsia"/>
          <w:b/>
          <w:bCs/>
          <w:i/>
          <w:iCs/>
          <w:lang w:val="en-GB"/>
        </w:rPr>
        <w:t>Proposal 2: In the response to RAN2, clarify the definition of new per-band and new per-BC signalling as follows</w:t>
      </w:r>
    </w:p>
    <w:p w14:paraId="637A4389" w14:textId="66B6A3A6" w:rsidR="00AE168B" w:rsidRDefault="008B0442" w:rsidP="00AE168B">
      <w:pPr>
        <w:pStyle w:val="ListParagraph"/>
        <w:numPr>
          <w:ilvl w:val="0"/>
          <w:numId w:val="32"/>
        </w:numPr>
        <w:jc w:val="both"/>
        <w:rPr>
          <w:rFonts w:ascii="Yu Gothic" w:eastAsia="Yu Gothic" w:hAnsi="Yu Gothic" w:cs="MS PGothic"/>
          <w:b/>
          <w:bCs/>
          <w:i/>
          <w:iCs/>
          <w:sz w:val="20"/>
          <w:szCs w:val="20"/>
          <w:lang w:val="en-GB" w:eastAsia="ja-JP"/>
        </w:rPr>
      </w:pPr>
      <w:r w:rsidRPr="00C55D31">
        <w:rPr>
          <w:rFonts w:hint="eastAsia"/>
          <w:b/>
          <w:bCs/>
          <w:i/>
          <w:iCs/>
          <w:sz w:val="20"/>
          <w:szCs w:val="20"/>
          <w:lang w:val="en-GB"/>
        </w:rPr>
        <w:t>For each codebook, the new UE capability is conveyed jointly by new per-band signalling and new per-BC signalling.</w:t>
      </w:r>
      <w:r>
        <w:rPr>
          <w:b/>
          <w:bCs/>
          <w:i/>
          <w:iCs/>
          <w:color w:val="ED7D31"/>
          <w:sz w:val="20"/>
          <w:szCs w:val="20"/>
          <w:lang w:val="en-GB"/>
        </w:rPr>
        <w:t xml:space="preserve"> </w:t>
      </w:r>
      <w:r w:rsidR="00AE168B">
        <w:rPr>
          <w:rFonts w:hint="eastAsia"/>
          <w:b/>
          <w:bCs/>
          <w:i/>
          <w:iCs/>
          <w:sz w:val="20"/>
          <w:szCs w:val="20"/>
          <w:lang w:val="en-GB"/>
        </w:rPr>
        <w:t>New per-band signalling limits the active CSI-RS resources at any time on the corresponding individual band (including intra-band CA, inter-band CA with active CSI-RS on a single band, inter-band CA with active CSI-RS on multiple bands). New per-BC signalling further limits the active CSI-RS resource for a specific codebook at any time across the bands included in the corresponding band combination (including intra-band CA, inter-band CA with active CSI-RS on a single band, inter-band CA with active CSI-RS on multiple bands).</w:t>
      </w:r>
    </w:p>
    <w:p w14:paraId="647DD6BA" w14:textId="264759BC" w:rsidR="00AE168B" w:rsidRPr="00097991" w:rsidRDefault="00C55D31" w:rsidP="00AE168B">
      <w:pPr>
        <w:pStyle w:val="ListParagraph"/>
        <w:numPr>
          <w:ilvl w:val="1"/>
          <w:numId w:val="32"/>
        </w:numPr>
        <w:jc w:val="both"/>
        <w:rPr>
          <w:b/>
          <w:bCs/>
          <w:i/>
          <w:iCs/>
          <w:sz w:val="18"/>
          <w:szCs w:val="18"/>
          <w:lang w:val="en-GB"/>
        </w:rPr>
      </w:pPr>
      <w:r>
        <w:rPr>
          <w:b/>
          <w:bCs/>
          <w:i/>
          <w:iCs/>
          <w:sz w:val="20"/>
          <w:szCs w:val="20"/>
          <w:lang w:val="en-GB"/>
        </w:rPr>
        <w:t>In contrast, c</w:t>
      </w:r>
      <w:r w:rsidR="00AE168B" w:rsidRPr="00097991">
        <w:rPr>
          <w:rFonts w:hint="eastAsia"/>
          <w:b/>
          <w:bCs/>
          <w:i/>
          <w:iCs/>
          <w:sz w:val="20"/>
          <w:szCs w:val="20"/>
          <w:lang w:val="en-GB"/>
        </w:rPr>
        <w:t xml:space="preserve">urrent per band signalling does not expect </w:t>
      </w:r>
      <w:proofErr w:type="spellStart"/>
      <w:r w:rsidR="00AE168B" w:rsidRPr="00097991">
        <w:rPr>
          <w:rFonts w:hint="eastAsia"/>
          <w:b/>
          <w:bCs/>
          <w:i/>
          <w:iCs/>
          <w:sz w:val="20"/>
          <w:szCs w:val="20"/>
          <w:lang w:val="en-GB"/>
        </w:rPr>
        <w:t>gNB</w:t>
      </w:r>
      <w:proofErr w:type="spellEnd"/>
      <w:r w:rsidR="00AE168B" w:rsidRPr="00097991">
        <w:rPr>
          <w:rFonts w:hint="eastAsia"/>
          <w:b/>
          <w:bCs/>
          <w:i/>
          <w:iCs/>
          <w:sz w:val="20"/>
          <w:szCs w:val="20"/>
          <w:lang w:val="en-GB"/>
        </w:rPr>
        <w:t xml:space="preserve"> to honour the new per BC signalling when there is active CSI-RS on multiple bands included in the band combination.</w:t>
      </w:r>
    </w:p>
    <w:p w14:paraId="0E78BB7B" w14:textId="1BB83EC0" w:rsidR="009919AA" w:rsidRDefault="00455AF1" w:rsidP="00455AF1">
      <w:pPr>
        <w:pStyle w:val="Heading1"/>
      </w:pPr>
      <w:r>
        <w:t>Discussion on Q2</w:t>
      </w:r>
    </w:p>
    <w:p w14:paraId="064BFE08" w14:textId="0B4E01B8" w:rsidR="00455AF1" w:rsidRDefault="006B7BB3" w:rsidP="005470B9">
      <w:pPr>
        <w:jc w:val="both"/>
        <w:rPr>
          <w:lang w:val="en-GB"/>
        </w:rPr>
      </w:pPr>
      <w:r>
        <w:rPr>
          <w:lang w:val="en-GB"/>
        </w:rPr>
        <w:t xml:space="preserve">In our view, there is no need to introduce numbers larger than 64 </w:t>
      </w:r>
      <w:r w:rsidR="0058118E">
        <w:rPr>
          <w:lang w:val="en-GB"/>
        </w:rPr>
        <w:t xml:space="preserve">resources or 256 total ports. These numbers were agreed as the max </w:t>
      </w:r>
      <w:r w:rsidR="004341F8">
        <w:rPr>
          <w:lang w:val="en-GB"/>
        </w:rPr>
        <w:t>capability for the entire CSI engine in FG2-</w:t>
      </w:r>
      <w:proofErr w:type="gramStart"/>
      <w:r w:rsidR="004341F8">
        <w:rPr>
          <w:lang w:val="en-GB"/>
        </w:rPr>
        <w:t>33</w:t>
      </w:r>
      <w:r w:rsidR="00A72698">
        <w:rPr>
          <w:lang w:val="en-GB"/>
        </w:rPr>
        <w:t>, and</w:t>
      </w:r>
      <w:proofErr w:type="gramEnd"/>
      <w:r w:rsidR="00A72698">
        <w:rPr>
          <w:lang w:val="en-GB"/>
        </w:rPr>
        <w:t xml:space="preserve"> were reused for FG2-36/40/41/43. Since the intention is to </w:t>
      </w:r>
      <w:r w:rsidR="00F7372F">
        <w:rPr>
          <w:lang w:val="en-GB"/>
        </w:rPr>
        <w:t>allow the UE to report its actual capability in per-band signalling, there should be no change in the</w:t>
      </w:r>
      <w:r w:rsidR="00550F62">
        <w:rPr>
          <w:lang w:val="en-GB"/>
        </w:rPr>
        <w:t xml:space="preserve"> entire CSI engine.</w:t>
      </w:r>
      <w:r w:rsidR="004B0234">
        <w:rPr>
          <w:lang w:val="en-GB"/>
        </w:rPr>
        <w:t xml:space="preserve"> The new-BC capability </w:t>
      </w:r>
      <w:proofErr w:type="spellStart"/>
      <w:r w:rsidR="004B0234">
        <w:rPr>
          <w:lang w:val="en-GB"/>
        </w:rPr>
        <w:t>signaling</w:t>
      </w:r>
      <w:proofErr w:type="spellEnd"/>
      <w:r w:rsidR="004B0234">
        <w:rPr>
          <w:lang w:val="en-GB"/>
        </w:rPr>
        <w:t xml:space="preserve"> should be also within the entire CSI engine.</w:t>
      </w:r>
    </w:p>
    <w:p w14:paraId="75777D96" w14:textId="594FD4D6" w:rsidR="00550F62" w:rsidRPr="004B0234" w:rsidRDefault="00550F62" w:rsidP="005470B9">
      <w:pPr>
        <w:jc w:val="both"/>
        <w:rPr>
          <w:b/>
          <w:bCs/>
          <w:i/>
          <w:iCs/>
          <w:lang w:val="en-GB"/>
        </w:rPr>
      </w:pPr>
      <w:r w:rsidRPr="004B0234">
        <w:rPr>
          <w:b/>
          <w:bCs/>
          <w:i/>
          <w:iCs/>
          <w:lang w:val="en-GB"/>
        </w:rPr>
        <w:t xml:space="preserve">Proposal 3: </w:t>
      </w:r>
      <w:r w:rsidR="00C72595" w:rsidRPr="004B0234">
        <w:rPr>
          <w:b/>
          <w:bCs/>
          <w:i/>
          <w:iCs/>
          <w:lang w:val="en-GB"/>
        </w:rPr>
        <w:t xml:space="preserve">The existing values are enough for the new per-band </w:t>
      </w:r>
      <w:r w:rsidR="004B0234" w:rsidRPr="004B0234">
        <w:rPr>
          <w:b/>
          <w:bCs/>
          <w:i/>
          <w:iCs/>
          <w:lang w:val="en-GB"/>
        </w:rPr>
        <w:t>and new per-BC signalling.</w:t>
      </w:r>
    </w:p>
    <w:p w14:paraId="3F7A2BBA" w14:textId="2C5D27D0" w:rsidR="00455AF1" w:rsidRDefault="00455AF1" w:rsidP="00455AF1">
      <w:pPr>
        <w:pStyle w:val="Heading1"/>
      </w:pPr>
      <w:r>
        <w:t>Discussion on Q3</w:t>
      </w:r>
    </w:p>
    <w:p w14:paraId="58F5A47E" w14:textId="0B3F72A5" w:rsidR="001F528F" w:rsidRPr="001F528F" w:rsidRDefault="005470B9" w:rsidP="005470B9">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First, as the intention is to extend </w:t>
      </w:r>
      <w:r w:rsidRPr="005470B9">
        <w:rPr>
          <w:rFonts w:ascii="Times New Roman" w:hAnsi="Times New Roman"/>
          <w:b w:val="0"/>
          <w:noProof w:val="0"/>
          <w:sz w:val="20"/>
          <w:lang w:val="en-GB"/>
        </w:rPr>
        <w:t>FG2-36/40/41/43 t</w:t>
      </w:r>
      <w:r>
        <w:rPr>
          <w:rFonts w:ascii="Times New Roman" w:hAnsi="Times New Roman"/>
          <w:b w:val="0"/>
          <w:noProof w:val="0"/>
          <w:sz w:val="20"/>
          <w:lang w:val="en-GB"/>
        </w:rPr>
        <w:t>o per-BC, the new per-BC signalling should include everything included in the old per-band signalling of FG2-36/40/41/43. Second, i</w:t>
      </w:r>
      <w:r w:rsidR="001F528F">
        <w:rPr>
          <w:rFonts w:ascii="Times New Roman" w:hAnsi="Times New Roman"/>
          <w:b w:val="0"/>
          <w:noProof w:val="0"/>
          <w:sz w:val="20"/>
          <w:lang w:val="en-GB"/>
        </w:rPr>
        <w:t>n ou</w:t>
      </w:r>
      <w:r w:rsidR="00B30DFA">
        <w:rPr>
          <w:rFonts w:ascii="Times New Roman" w:hAnsi="Times New Roman"/>
          <w:b w:val="0"/>
          <w:noProof w:val="0"/>
          <w:sz w:val="20"/>
          <w:lang w:val="en-GB"/>
        </w:rPr>
        <w:t>r</w:t>
      </w:r>
      <w:r w:rsidR="001F528F">
        <w:rPr>
          <w:rFonts w:ascii="Times New Roman" w:hAnsi="Times New Roman"/>
          <w:b w:val="0"/>
          <w:noProof w:val="0"/>
          <w:sz w:val="20"/>
          <w:lang w:val="en-GB"/>
        </w:rPr>
        <w:t xml:space="preserve"> view, </w:t>
      </w:r>
      <w:r w:rsidR="009A148A">
        <w:rPr>
          <w:rFonts w:ascii="Times New Roman" w:hAnsi="Times New Roman"/>
          <w:b w:val="0"/>
          <w:noProof w:val="0"/>
          <w:sz w:val="20"/>
          <w:lang w:val="en-GB"/>
        </w:rPr>
        <w:t xml:space="preserve">the logic in the example of Annex A of [1] is </w:t>
      </w:r>
      <w:r w:rsidR="00733E38">
        <w:rPr>
          <w:rFonts w:ascii="Times New Roman" w:hAnsi="Times New Roman"/>
          <w:b w:val="0"/>
          <w:noProof w:val="0"/>
          <w:sz w:val="20"/>
          <w:lang w:val="en-GB"/>
        </w:rPr>
        <w:t>incorrect. The example was how network schedule/configure active CSI-RS based on UE reported capability</w:t>
      </w:r>
      <w:r w:rsidR="00B30DFA">
        <w:rPr>
          <w:rFonts w:ascii="Times New Roman" w:hAnsi="Times New Roman"/>
          <w:b w:val="0"/>
          <w:noProof w:val="0"/>
          <w:sz w:val="20"/>
          <w:lang w:val="en-GB"/>
        </w:rPr>
        <w:t xml:space="preserve">. </w:t>
      </w:r>
      <w:r w:rsidR="00EF1104">
        <w:rPr>
          <w:rFonts w:ascii="Times New Roman" w:hAnsi="Times New Roman"/>
          <w:b w:val="0"/>
          <w:noProof w:val="0"/>
          <w:sz w:val="20"/>
          <w:lang w:val="en-GB"/>
        </w:rPr>
        <w:t xml:space="preserve">However, </w:t>
      </w:r>
      <w:r w:rsidR="005C4206">
        <w:rPr>
          <w:rFonts w:ascii="Times New Roman" w:hAnsi="Times New Roman"/>
          <w:b w:val="0"/>
          <w:noProof w:val="0"/>
          <w:sz w:val="20"/>
          <w:lang w:val="en-GB"/>
        </w:rPr>
        <w:t xml:space="preserve">this is not the key point of the discussion. </w:t>
      </w:r>
      <w:r w:rsidR="000E1594">
        <w:rPr>
          <w:rFonts w:ascii="Times New Roman" w:hAnsi="Times New Roman"/>
          <w:b w:val="0"/>
          <w:noProof w:val="0"/>
          <w:sz w:val="20"/>
          <w:lang w:val="en-GB"/>
        </w:rPr>
        <w:t xml:space="preserve">The key point is whether the capability signalling reflects UE </w:t>
      </w:r>
      <w:r w:rsidR="00A816FC">
        <w:rPr>
          <w:rFonts w:ascii="Times New Roman" w:hAnsi="Times New Roman"/>
          <w:b w:val="0"/>
          <w:noProof w:val="0"/>
          <w:sz w:val="20"/>
          <w:lang w:val="en-GB"/>
        </w:rPr>
        <w:t>actual capability. I</w:t>
      </w:r>
      <w:r w:rsidR="00773665">
        <w:rPr>
          <w:rFonts w:ascii="Times New Roman" w:hAnsi="Times New Roman"/>
          <w:b w:val="0"/>
          <w:noProof w:val="0"/>
          <w:sz w:val="20"/>
          <w:lang w:val="en-GB"/>
        </w:rPr>
        <w:t>n our view,</w:t>
      </w:r>
      <w:r w:rsidR="00733E38">
        <w:rPr>
          <w:rFonts w:ascii="Times New Roman" w:hAnsi="Times New Roman"/>
          <w:b w:val="0"/>
          <w:noProof w:val="0"/>
          <w:sz w:val="20"/>
          <w:lang w:val="en-GB"/>
        </w:rPr>
        <w:t xml:space="preserve"> </w:t>
      </w:r>
      <w:r w:rsidR="001F528F" w:rsidRPr="001F528F">
        <w:rPr>
          <w:rFonts w:ascii="Times New Roman" w:hAnsi="Times New Roman"/>
          <w:b w:val="0"/>
          <w:noProof w:val="0"/>
          <w:sz w:val="20"/>
          <w:lang w:val="en-GB"/>
        </w:rPr>
        <w:t>UE’s actual capability of {</w:t>
      </w:r>
      <w:proofErr w:type="spellStart"/>
      <w:r w:rsidR="001F528F" w:rsidRPr="001F528F">
        <w:rPr>
          <w:rFonts w:ascii="Times New Roman" w:hAnsi="Times New Roman"/>
          <w:b w:val="0"/>
          <w:noProof w:val="0"/>
          <w:sz w:val="20"/>
          <w:lang w:val="en-GB"/>
        </w:rPr>
        <w:t>maxNumberResourcesPerBand</w:t>
      </w:r>
      <w:proofErr w:type="spellEnd"/>
      <w:r w:rsidR="001F528F" w:rsidRPr="001F528F">
        <w:rPr>
          <w:rFonts w:ascii="Times New Roman" w:hAnsi="Times New Roman"/>
          <w:b w:val="0"/>
          <w:noProof w:val="0"/>
          <w:sz w:val="20"/>
          <w:lang w:val="en-GB"/>
        </w:rPr>
        <w:t xml:space="preserve">, </w:t>
      </w:r>
      <w:proofErr w:type="spellStart"/>
      <w:r w:rsidR="001F528F" w:rsidRPr="001F528F">
        <w:rPr>
          <w:rFonts w:ascii="Times New Roman" w:hAnsi="Times New Roman"/>
          <w:b w:val="0"/>
          <w:noProof w:val="0"/>
          <w:sz w:val="20"/>
          <w:lang w:val="en-GB"/>
        </w:rPr>
        <w:t>totalNumberTxPortsPerBand</w:t>
      </w:r>
      <w:proofErr w:type="spellEnd"/>
      <w:r w:rsidR="001F528F" w:rsidRPr="001F528F">
        <w:rPr>
          <w:rFonts w:ascii="Times New Roman" w:hAnsi="Times New Roman"/>
          <w:b w:val="0"/>
          <w:noProof w:val="0"/>
          <w:sz w:val="20"/>
          <w:lang w:val="en-GB"/>
        </w:rPr>
        <w:t xml:space="preserve">} shall be dependent on maxNumberTxPortsPerResource. </w:t>
      </w:r>
    </w:p>
    <w:p w14:paraId="50E608D3" w14:textId="77777777" w:rsidR="005470B9" w:rsidRDefault="007E0F11" w:rsidP="005470B9">
      <w:pPr>
        <w:jc w:val="both"/>
        <w:rPr>
          <w:lang w:val="en-GB"/>
        </w:rPr>
      </w:pPr>
      <w:r w:rsidRPr="007E0F11">
        <w:rPr>
          <w:bCs/>
          <w:lang w:val="en-GB"/>
        </w:rPr>
        <w:t xml:space="preserve">Let us </w:t>
      </w:r>
      <w:r>
        <w:rPr>
          <w:bCs/>
          <w:lang w:val="en-GB"/>
        </w:rPr>
        <w:t>reuse</w:t>
      </w:r>
      <w:r w:rsidRPr="007E0F11">
        <w:rPr>
          <w:bCs/>
          <w:lang w:val="en-GB"/>
        </w:rPr>
        <w:t xml:space="preserve"> the example given by Annex A of [1]</w:t>
      </w:r>
      <w:r w:rsidR="005470B9">
        <w:rPr>
          <w:lang w:val="en-GB"/>
        </w:rPr>
        <w:t>, and first consider what would be UE’s actual capability and decide the reported capability based on the actual capability.</w:t>
      </w:r>
    </w:p>
    <w:p w14:paraId="4EAB7650" w14:textId="4E8EE3E2" w:rsidR="005470B9" w:rsidRPr="005470B9" w:rsidRDefault="005470B9" w:rsidP="005470B9">
      <w:pPr>
        <w:pStyle w:val="ListParagraph"/>
        <w:numPr>
          <w:ilvl w:val="0"/>
          <w:numId w:val="30"/>
        </w:numPr>
        <w:jc w:val="both"/>
        <w:rPr>
          <w:sz w:val="20"/>
          <w:szCs w:val="20"/>
          <w:lang w:val="en-GB"/>
        </w:rPr>
      </w:pPr>
      <w:r w:rsidRPr="005470B9">
        <w:rPr>
          <w:sz w:val="20"/>
          <w:szCs w:val="20"/>
          <w:lang w:val="en-GB"/>
        </w:rPr>
        <w:t>The</w:t>
      </w:r>
      <w:r w:rsidR="001F528F" w:rsidRPr="005470B9">
        <w:rPr>
          <w:sz w:val="20"/>
          <w:szCs w:val="20"/>
          <w:lang w:val="en-GB"/>
        </w:rPr>
        <w:t xml:space="preserve"> UE’s actual capability is {2,5}</w:t>
      </w:r>
      <w:r>
        <w:rPr>
          <w:sz w:val="20"/>
          <w:szCs w:val="20"/>
          <w:lang w:val="en-GB"/>
        </w:rPr>
        <w:t xml:space="preserve"> </w:t>
      </w:r>
      <w:r w:rsidR="001F528F" w:rsidRPr="005470B9">
        <w:rPr>
          <w:sz w:val="20"/>
          <w:szCs w:val="20"/>
          <w:lang w:val="en-GB"/>
        </w:rPr>
        <w:t>+</w:t>
      </w:r>
      <w:r>
        <w:rPr>
          <w:sz w:val="20"/>
          <w:szCs w:val="20"/>
          <w:lang w:val="en-GB"/>
        </w:rPr>
        <w:t xml:space="preserve"> </w:t>
      </w:r>
      <w:r w:rsidR="001F528F" w:rsidRPr="005470B9">
        <w:rPr>
          <w:sz w:val="20"/>
          <w:szCs w:val="20"/>
          <w:lang w:val="en-GB"/>
        </w:rPr>
        <w:t>{8,2}</w:t>
      </w:r>
      <w:r w:rsidRPr="005470B9">
        <w:rPr>
          <w:sz w:val="20"/>
          <w:szCs w:val="20"/>
          <w:lang w:val="en-GB"/>
        </w:rPr>
        <w:t xml:space="preserve"> on Band A + B and {2,</w:t>
      </w:r>
      <w:proofErr w:type="gramStart"/>
      <w:r w:rsidRPr="005470B9">
        <w:rPr>
          <w:sz w:val="20"/>
          <w:szCs w:val="20"/>
          <w:lang w:val="en-GB"/>
        </w:rPr>
        <w:t>5}+</w:t>
      </w:r>
      <w:proofErr w:type="gramEnd"/>
      <w:r w:rsidRPr="005470B9">
        <w:rPr>
          <w:sz w:val="20"/>
          <w:szCs w:val="20"/>
          <w:lang w:val="en-GB"/>
        </w:rPr>
        <w:t>{16,1} on Band A + Band B</w:t>
      </w:r>
      <w:r w:rsidR="001F528F" w:rsidRPr="005470B9">
        <w:rPr>
          <w:sz w:val="20"/>
          <w:szCs w:val="20"/>
          <w:lang w:val="en-GB"/>
        </w:rPr>
        <w:t xml:space="preserve">, </w:t>
      </w:r>
    </w:p>
    <w:p w14:paraId="01C7B503" w14:textId="6911A8B4" w:rsidR="005470B9" w:rsidRPr="005470B9" w:rsidRDefault="005470B9" w:rsidP="005470B9">
      <w:pPr>
        <w:pStyle w:val="ListParagraph"/>
        <w:numPr>
          <w:ilvl w:val="0"/>
          <w:numId w:val="30"/>
        </w:numPr>
        <w:jc w:val="both"/>
        <w:rPr>
          <w:sz w:val="20"/>
          <w:szCs w:val="20"/>
          <w:lang w:val="en-GB"/>
        </w:rPr>
      </w:pPr>
      <w:r w:rsidRPr="005470B9">
        <w:rPr>
          <w:sz w:val="20"/>
          <w:szCs w:val="20"/>
          <w:lang w:val="en-GB"/>
        </w:rPr>
        <w:t>B</w:t>
      </w:r>
      <w:r w:rsidR="001F528F" w:rsidRPr="005470B9">
        <w:rPr>
          <w:sz w:val="20"/>
          <w:szCs w:val="20"/>
          <w:lang w:val="en-GB"/>
        </w:rPr>
        <w:t xml:space="preserve">ut the UE </w:t>
      </w:r>
      <w:r w:rsidRPr="005470B9">
        <w:rPr>
          <w:sz w:val="20"/>
          <w:szCs w:val="20"/>
          <w:lang w:val="en-GB"/>
        </w:rPr>
        <w:t>is</w:t>
      </w:r>
      <w:r w:rsidR="001F528F" w:rsidRPr="005470B9">
        <w:rPr>
          <w:sz w:val="20"/>
          <w:szCs w:val="20"/>
          <w:lang w:val="en-GB"/>
        </w:rPr>
        <w:t xml:space="preserve"> </w:t>
      </w:r>
      <w:r w:rsidRPr="005470B9">
        <w:rPr>
          <w:sz w:val="20"/>
          <w:szCs w:val="20"/>
          <w:lang w:val="en-GB"/>
        </w:rPr>
        <w:t xml:space="preserve">not </w:t>
      </w:r>
      <w:r w:rsidR="001F528F" w:rsidRPr="005470B9">
        <w:rPr>
          <w:sz w:val="20"/>
          <w:szCs w:val="20"/>
          <w:lang w:val="en-GB"/>
        </w:rPr>
        <w:t>able to do {2,6}</w:t>
      </w:r>
      <w:r>
        <w:rPr>
          <w:sz w:val="20"/>
          <w:szCs w:val="20"/>
          <w:lang w:val="en-GB"/>
        </w:rPr>
        <w:t xml:space="preserve"> </w:t>
      </w:r>
      <w:r w:rsidR="001F528F" w:rsidRPr="005470B9">
        <w:rPr>
          <w:sz w:val="20"/>
          <w:szCs w:val="20"/>
          <w:lang w:val="en-GB"/>
        </w:rPr>
        <w:t>+</w:t>
      </w:r>
      <w:r>
        <w:rPr>
          <w:sz w:val="20"/>
          <w:szCs w:val="20"/>
          <w:lang w:val="en-GB"/>
        </w:rPr>
        <w:t xml:space="preserve"> </w:t>
      </w:r>
      <w:r w:rsidR="001F528F" w:rsidRPr="005470B9">
        <w:rPr>
          <w:sz w:val="20"/>
          <w:szCs w:val="20"/>
          <w:lang w:val="en-GB"/>
        </w:rPr>
        <w:t>{16,1} or {2,7}</w:t>
      </w:r>
      <w:r>
        <w:rPr>
          <w:sz w:val="20"/>
          <w:szCs w:val="20"/>
          <w:lang w:val="en-GB"/>
        </w:rPr>
        <w:t xml:space="preserve"> </w:t>
      </w:r>
      <w:r w:rsidR="001F528F" w:rsidRPr="005470B9">
        <w:rPr>
          <w:sz w:val="20"/>
          <w:szCs w:val="20"/>
          <w:lang w:val="en-GB"/>
        </w:rPr>
        <w:t>+</w:t>
      </w:r>
      <w:r>
        <w:rPr>
          <w:sz w:val="20"/>
          <w:szCs w:val="20"/>
          <w:lang w:val="en-GB"/>
        </w:rPr>
        <w:t xml:space="preserve"> </w:t>
      </w:r>
      <w:r w:rsidR="001F528F" w:rsidRPr="005470B9">
        <w:rPr>
          <w:sz w:val="20"/>
          <w:szCs w:val="20"/>
          <w:lang w:val="en-GB"/>
        </w:rPr>
        <w:t xml:space="preserve">{16,1}. </w:t>
      </w:r>
    </w:p>
    <w:p w14:paraId="446B924E" w14:textId="77777777" w:rsidR="005470B9" w:rsidRDefault="001F528F" w:rsidP="005470B9">
      <w:pPr>
        <w:jc w:val="both"/>
        <w:rPr>
          <w:lang w:val="en-GB"/>
        </w:rPr>
      </w:pPr>
      <w:r w:rsidRPr="001F528F">
        <w:rPr>
          <w:lang w:val="en-GB"/>
        </w:rPr>
        <w:t xml:space="preserve">This example shows that </w:t>
      </w:r>
    </w:p>
    <w:p w14:paraId="2B03B9A3" w14:textId="628109CF" w:rsidR="005470B9" w:rsidRPr="005470B9" w:rsidRDefault="005470B9" w:rsidP="005470B9">
      <w:pPr>
        <w:pStyle w:val="ListParagraph"/>
        <w:numPr>
          <w:ilvl w:val="0"/>
          <w:numId w:val="31"/>
        </w:numPr>
        <w:jc w:val="both"/>
        <w:rPr>
          <w:sz w:val="20"/>
          <w:szCs w:val="20"/>
          <w:lang w:val="en-GB"/>
        </w:rPr>
      </w:pPr>
      <w:r w:rsidRPr="005470B9">
        <w:rPr>
          <w:sz w:val="20"/>
          <w:szCs w:val="20"/>
          <w:lang w:val="en-GB"/>
        </w:rPr>
        <w:t>I</w:t>
      </w:r>
      <w:r w:rsidR="001F528F" w:rsidRPr="005470B9">
        <w:rPr>
          <w:sz w:val="20"/>
          <w:szCs w:val="20"/>
          <w:lang w:val="en-GB"/>
        </w:rPr>
        <w:t>f</w:t>
      </w:r>
      <w:r w:rsidRPr="005470B9">
        <w:rPr>
          <w:sz w:val="20"/>
          <w:szCs w:val="20"/>
          <w:lang w:val="en-GB"/>
        </w:rPr>
        <w:t>, across Band A+B,</w:t>
      </w:r>
      <w:r w:rsidR="001F528F" w:rsidRPr="005470B9">
        <w:rPr>
          <w:sz w:val="20"/>
          <w:szCs w:val="20"/>
          <w:lang w:val="en-GB"/>
        </w:rPr>
        <w:t xml:space="preserve"> </w:t>
      </w:r>
      <w:proofErr w:type="spellStart"/>
      <w:r w:rsidR="001F528F" w:rsidRPr="005470B9">
        <w:rPr>
          <w:sz w:val="20"/>
          <w:szCs w:val="20"/>
          <w:lang w:val="en-GB"/>
        </w:rPr>
        <w:t>maxNumberTxPortsPerResource</w:t>
      </w:r>
      <w:proofErr w:type="spellEnd"/>
      <w:r w:rsidR="001F528F" w:rsidRPr="005470B9">
        <w:rPr>
          <w:sz w:val="20"/>
          <w:szCs w:val="20"/>
          <w:lang w:val="en-GB"/>
        </w:rPr>
        <w:t xml:space="preserve">=8, </w:t>
      </w:r>
      <w:r w:rsidRPr="005470B9">
        <w:rPr>
          <w:sz w:val="20"/>
          <w:szCs w:val="20"/>
          <w:lang w:val="en-GB"/>
        </w:rPr>
        <w:t xml:space="preserve">the </w:t>
      </w:r>
      <w:r w:rsidR="001F528F" w:rsidRPr="005470B9">
        <w:rPr>
          <w:sz w:val="20"/>
          <w:szCs w:val="20"/>
          <w:lang w:val="en-GB"/>
        </w:rPr>
        <w:t xml:space="preserve">UE would report </w:t>
      </w:r>
      <w:proofErr w:type="spellStart"/>
      <w:r w:rsidR="001F528F" w:rsidRPr="005470B9">
        <w:rPr>
          <w:sz w:val="20"/>
          <w:szCs w:val="20"/>
          <w:lang w:val="en-GB"/>
        </w:rPr>
        <w:t>maxNumberResourcePerBC</w:t>
      </w:r>
      <w:proofErr w:type="spellEnd"/>
      <w:r w:rsidR="001F528F" w:rsidRPr="005470B9">
        <w:rPr>
          <w:sz w:val="20"/>
          <w:szCs w:val="20"/>
          <w:lang w:val="en-GB"/>
        </w:rPr>
        <w:t xml:space="preserve">=7 and </w:t>
      </w:r>
      <w:proofErr w:type="spellStart"/>
      <w:r w:rsidR="001F528F" w:rsidRPr="005470B9">
        <w:rPr>
          <w:sz w:val="20"/>
          <w:szCs w:val="20"/>
          <w:lang w:val="en-GB"/>
        </w:rPr>
        <w:t>totalNumberTxPortsPerBC</w:t>
      </w:r>
      <w:proofErr w:type="spellEnd"/>
      <w:r w:rsidR="001F528F" w:rsidRPr="005470B9">
        <w:rPr>
          <w:sz w:val="20"/>
          <w:szCs w:val="20"/>
          <w:lang w:val="en-GB"/>
        </w:rPr>
        <w:t xml:space="preserve">=26. </w:t>
      </w:r>
    </w:p>
    <w:p w14:paraId="775A1FFB" w14:textId="7CDDC2A4" w:rsidR="005470B9" w:rsidRPr="005470B9" w:rsidRDefault="001F528F" w:rsidP="005470B9">
      <w:pPr>
        <w:pStyle w:val="ListParagraph"/>
        <w:numPr>
          <w:ilvl w:val="0"/>
          <w:numId w:val="31"/>
        </w:numPr>
        <w:jc w:val="both"/>
        <w:rPr>
          <w:sz w:val="20"/>
          <w:szCs w:val="20"/>
          <w:lang w:val="en-GB"/>
        </w:rPr>
      </w:pPr>
      <w:r w:rsidRPr="005470B9">
        <w:rPr>
          <w:sz w:val="20"/>
          <w:szCs w:val="20"/>
          <w:lang w:val="en-GB"/>
        </w:rPr>
        <w:lastRenderedPageBreak/>
        <w:t>If</w:t>
      </w:r>
      <w:r w:rsidR="005470B9">
        <w:rPr>
          <w:sz w:val="20"/>
          <w:szCs w:val="20"/>
          <w:lang w:val="en-GB"/>
        </w:rPr>
        <w:t xml:space="preserve">, </w:t>
      </w:r>
      <w:r w:rsidR="005470B9" w:rsidRPr="005470B9">
        <w:rPr>
          <w:sz w:val="20"/>
          <w:szCs w:val="20"/>
          <w:lang w:val="en-GB"/>
        </w:rPr>
        <w:t>across Band A+B</w:t>
      </w:r>
      <w:r w:rsidR="005470B9">
        <w:rPr>
          <w:sz w:val="20"/>
          <w:szCs w:val="20"/>
          <w:lang w:val="en-GB"/>
        </w:rPr>
        <w:t>,</w:t>
      </w:r>
      <w:r w:rsidRPr="005470B9">
        <w:rPr>
          <w:sz w:val="20"/>
          <w:szCs w:val="20"/>
          <w:lang w:val="en-GB"/>
        </w:rPr>
        <w:t xml:space="preserve"> </w:t>
      </w:r>
      <w:proofErr w:type="spellStart"/>
      <w:r w:rsidRPr="005470B9">
        <w:rPr>
          <w:sz w:val="20"/>
          <w:szCs w:val="20"/>
          <w:lang w:val="en-GB"/>
        </w:rPr>
        <w:t>maxNumberTxPortsPerResource</w:t>
      </w:r>
      <w:proofErr w:type="spellEnd"/>
      <w:r w:rsidRPr="005470B9">
        <w:rPr>
          <w:sz w:val="20"/>
          <w:szCs w:val="20"/>
          <w:lang w:val="en-GB"/>
        </w:rPr>
        <w:t xml:space="preserve">=16, </w:t>
      </w:r>
      <w:r w:rsidR="005470B9">
        <w:rPr>
          <w:sz w:val="20"/>
          <w:szCs w:val="20"/>
          <w:lang w:val="en-GB"/>
        </w:rPr>
        <w:t xml:space="preserve">the </w:t>
      </w:r>
      <w:r w:rsidRPr="005470B9">
        <w:rPr>
          <w:sz w:val="20"/>
          <w:szCs w:val="20"/>
          <w:lang w:val="en-GB"/>
        </w:rPr>
        <w:t xml:space="preserve">UE would report </w:t>
      </w:r>
      <w:proofErr w:type="spellStart"/>
      <w:r w:rsidRPr="005470B9">
        <w:rPr>
          <w:sz w:val="20"/>
          <w:szCs w:val="20"/>
          <w:lang w:val="en-GB"/>
        </w:rPr>
        <w:t>maxNumberResourcePerBC</w:t>
      </w:r>
      <w:proofErr w:type="spellEnd"/>
      <w:r w:rsidRPr="005470B9">
        <w:rPr>
          <w:sz w:val="20"/>
          <w:szCs w:val="20"/>
          <w:lang w:val="en-GB"/>
        </w:rPr>
        <w:t xml:space="preserve">=6 and </w:t>
      </w:r>
      <w:proofErr w:type="spellStart"/>
      <w:r w:rsidRPr="005470B9">
        <w:rPr>
          <w:sz w:val="20"/>
          <w:szCs w:val="20"/>
          <w:lang w:val="en-GB"/>
        </w:rPr>
        <w:t>totalNumberTxPortsPerBC</w:t>
      </w:r>
      <w:proofErr w:type="spellEnd"/>
      <w:r w:rsidRPr="005470B9">
        <w:rPr>
          <w:sz w:val="20"/>
          <w:szCs w:val="20"/>
          <w:lang w:val="en-GB"/>
        </w:rPr>
        <w:t xml:space="preserve">=26. </w:t>
      </w:r>
    </w:p>
    <w:p w14:paraId="0CCD252A" w14:textId="684C3394" w:rsidR="00455AF1" w:rsidRDefault="005470B9" w:rsidP="005470B9">
      <w:pPr>
        <w:jc w:val="both"/>
        <w:rPr>
          <w:lang w:val="en-GB"/>
        </w:rPr>
      </w:pPr>
      <w:r>
        <w:rPr>
          <w:lang w:val="en-GB"/>
        </w:rPr>
        <w:t>T</w:t>
      </w:r>
      <w:r w:rsidR="001F528F" w:rsidRPr="001F528F">
        <w:rPr>
          <w:lang w:val="en-GB"/>
        </w:rPr>
        <w:t>he example in Annex A does not exclude {2,</w:t>
      </w:r>
      <w:proofErr w:type="gramStart"/>
      <w:r w:rsidR="001F528F" w:rsidRPr="001F528F">
        <w:rPr>
          <w:lang w:val="en-GB"/>
        </w:rPr>
        <w:t>6}+</w:t>
      </w:r>
      <w:proofErr w:type="gramEnd"/>
      <w:r w:rsidR="001F528F" w:rsidRPr="001F528F">
        <w:rPr>
          <w:lang w:val="en-GB"/>
        </w:rPr>
        <w:t>{16,1} or {2,7}+{16,1}</w:t>
      </w:r>
      <w:r>
        <w:rPr>
          <w:lang w:val="en-GB"/>
        </w:rPr>
        <w:t>, so UE would underreport its per-band capability to {6,32}</w:t>
      </w:r>
      <w:r w:rsidR="001F528F" w:rsidRPr="001F528F">
        <w:rPr>
          <w:lang w:val="en-GB"/>
        </w:rPr>
        <w:t>.</w:t>
      </w:r>
      <w:r>
        <w:rPr>
          <w:lang w:val="en-GB"/>
        </w:rPr>
        <w:t xml:space="preserve"> Thus, based on the discussion, we propose</w:t>
      </w:r>
    </w:p>
    <w:p w14:paraId="4E63B2CB" w14:textId="16948A9B" w:rsidR="005470B9" w:rsidRDefault="005470B9" w:rsidP="005470B9">
      <w:pPr>
        <w:jc w:val="both"/>
        <w:rPr>
          <w:b/>
          <w:bCs/>
          <w:i/>
          <w:iCs/>
          <w:lang w:val="en-GB"/>
        </w:rPr>
      </w:pPr>
      <w:r w:rsidRPr="005058AF">
        <w:rPr>
          <w:b/>
          <w:bCs/>
          <w:i/>
          <w:iCs/>
          <w:lang w:val="en-GB"/>
        </w:rPr>
        <w:t xml:space="preserve">Proposal 4: for the new per-BC signalling, </w:t>
      </w:r>
      <w:r w:rsidR="005058AF" w:rsidRPr="005058AF">
        <w:rPr>
          <w:b/>
          <w:bCs/>
          <w:i/>
          <w:iCs/>
          <w:lang w:val="en-GB"/>
        </w:rPr>
        <w:t>UE shall report triplet</w:t>
      </w:r>
      <w:r w:rsidR="00F10C74">
        <w:rPr>
          <w:b/>
          <w:bCs/>
          <w:i/>
          <w:iCs/>
          <w:lang w:val="en-GB"/>
        </w:rPr>
        <w:t>s</w:t>
      </w:r>
      <w:r w:rsidR="005058AF" w:rsidRPr="005058AF">
        <w:rPr>
          <w:b/>
          <w:bCs/>
          <w:i/>
          <w:iCs/>
          <w:lang w:val="en-GB"/>
        </w:rPr>
        <w:t xml:space="preserve"> of {</w:t>
      </w:r>
      <w:proofErr w:type="spellStart"/>
      <w:proofErr w:type="gramStart"/>
      <w:r w:rsidR="005058AF" w:rsidRPr="005058AF">
        <w:rPr>
          <w:b/>
          <w:bCs/>
          <w:i/>
          <w:iCs/>
          <w:lang w:val="en-GB"/>
        </w:rPr>
        <w:t>maxNumberTxPortsPerResource</w:t>
      </w:r>
      <w:proofErr w:type="spellEnd"/>
      <w:r w:rsidR="005058AF" w:rsidRPr="005058AF">
        <w:rPr>
          <w:b/>
          <w:bCs/>
          <w:i/>
          <w:iCs/>
          <w:lang w:val="en-GB"/>
        </w:rPr>
        <w:t xml:space="preserve">,  </w:t>
      </w:r>
      <w:proofErr w:type="spellStart"/>
      <w:r w:rsidR="005058AF" w:rsidRPr="005058AF">
        <w:rPr>
          <w:b/>
          <w:bCs/>
          <w:i/>
          <w:iCs/>
          <w:lang w:val="en-GB"/>
        </w:rPr>
        <w:t>maxNumberResourcesPerBand</w:t>
      </w:r>
      <w:proofErr w:type="spellEnd"/>
      <w:proofErr w:type="gramEnd"/>
      <w:r w:rsidR="005058AF" w:rsidRPr="005058AF">
        <w:rPr>
          <w:b/>
          <w:bCs/>
          <w:i/>
          <w:iCs/>
          <w:lang w:val="en-GB"/>
        </w:rPr>
        <w:t xml:space="preserve">, </w:t>
      </w:r>
      <w:proofErr w:type="spellStart"/>
      <w:r w:rsidR="005058AF" w:rsidRPr="005058AF">
        <w:rPr>
          <w:b/>
          <w:bCs/>
          <w:i/>
          <w:iCs/>
          <w:lang w:val="en-GB"/>
        </w:rPr>
        <w:t>totalNumberTxPortsPerBand</w:t>
      </w:r>
      <w:proofErr w:type="spellEnd"/>
      <w:r w:rsidR="005058AF" w:rsidRPr="005058AF">
        <w:rPr>
          <w:b/>
          <w:bCs/>
          <w:i/>
          <w:iCs/>
          <w:lang w:val="en-GB"/>
        </w:rPr>
        <w:t>}.</w:t>
      </w:r>
    </w:p>
    <w:p w14:paraId="34938C64" w14:textId="1A79A173" w:rsidR="00076A11" w:rsidRDefault="005E0092" w:rsidP="005470B9">
      <w:pPr>
        <w:jc w:val="both"/>
        <w:rPr>
          <w:lang w:val="en-GB"/>
        </w:rPr>
      </w:pPr>
      <w:r>
        <w:rPr>
          <w:lang w:val="en-GB"/>
        </w:rPr>
        <w:t xml:space="preserve">Since </w:t>
      </w:r>
      <w:r w:rsidR="003B1CCC">
        <w:rPr>
          <w:lang w:val="en-GB"/>
        </w:rPr>
        <w:t xml:space="preserve">the new </w:t>
      </w:r>
      <w:r w:rsidR="00F10C74">
        <w:rPr>
          <w:lang w:val="en-GB"/>
        </w:rPr>
        <w:t xml:space="preserve">per BC capability is used jointly with </w:t>
      </w:r>
      <w:r w:rsidR="00470D3E">
        <w:rPr>
          <w:lang w:val="en-GB"/>
        </w:rPr>
        <w:t>the new per band capability, it is also important to emphasis the</w:t>
      </w:r>
      <w:r w:rsidR="009C3FC3">
        <w:rPr>
          <w:lang w:val="en-GB"/>
        </w:rPr>
        <w:t>se two capabilities</w:t>
      </w:r>
      <w:r w:rsidR="00470D3E">
        <w:rPr>
          <w:lang w:val="en-GB"/>
        </w:rPr>
        <w:t xml:space="preserve"> need to have the same structure</w:t>
      </w:r>
      <w:r w:rsidR="009C3FC3">
        <w:rPr>
          <w:lang w:val="en-GB"/>
        </w:rPr>
        <w:t xml:space="preserve"> as we are adding new codebooks over time</w:t>
      </w:r>
      <w:r w:rsidR="00470D3E">
        <w:rPr>
          <w:lang w:val="en-GB"/>
        </w:rPr>
        <w:t>. Hence</w:t>
      </w:r>
    </w:p>
    <w:p w14:paraId="7D9C549F" w14:textId="3A0AAC54" w:rsidR="00470D3E" w:rsidRDefault="00470D3E" w:rsidP="00470D3E">
      <w:pPr>
        <w:jc w:val="both"/>
        <w:rPr>
          <w:b/>
          <w:bCs/>
          <w:i/>
          <w:iCs/>
          <w:lang w:val="en-GB"/>
        </w:rPr>
      </w:pPr>
      <w:r w:rsidRPr="005058AF">
        <w:rPr>
          <w:b/>
          <w:bCs/>
          <w:i/>
          <w:iCs/>
          <w:lang w:val="en-GB"/>
        </w:rPr>
        <w:t xml:space="preserve">Proposal </w:t>
      </w:r>
      <w:r>
        <w:rPr>
          <w:b/>
          <w:bCs/>
          <w:i/>
          <w:iCs/>
          <w:lang w:val="en-GB"/>
        </w:rPr>
        <w:t>5</w:t>
      </w:r>
      <w:r w:rsidRPr="005058AF">
        <w:rPr>
          <w:b/>
          <w:bCs/>
          <w:i/>
          <w:iCs/>
          <w:lang w:val="en-GB"/>
        </w:rPr>
        <w:t xml:space="preserve">: </w:t>
      </w:r>
      <w:r w:rsidR="009E2796">
        <w:rPr>
          <w:b/>
          <w:bCs/>
          <w:i/>
          <w:iCs/>
          <w:lang w:val="en-GB"/>
        </w:rPr>
        <w:t>RAN1 recommend</w:t>
      </w:r>
      <w:r w:rsidR="002C0F11">
        <w:rPr>
          <w:b/>
          <w:bCs/>
          <w:i/>
          <w:iCs/>
          <w:lang w:val="en-GB"/>
        </w:rPr>
        <w:t>s</w:t>
      </w:r>
      <w:r w:rsidR="009E2796">
        <w:rPr>
          <w:b/>
          <w:bCs/>
          <w:i/>
          <w:iCs/>
          <w:lang w:val="en-GB"/>
        </w:rPr>
        <w:t xml:space="preserve"> </w:t>
      </w:r>
      <w:r w:rsidRPr="005058AF">
        <w:rPr>
          <w:b/>
          <w:bCs/>
          <w:i/>
          <w:iCs/>
          <w:lang w:val="en-GB"/>
        </w:rPr>
        <w:t>the new per-BC signalling</w:t>
      </w:r>
      <w:r w:rsidR="009C3FC3">
        <w:rPr>
          <w:b/>
          <w:bCs/>
          <w:i/>
          <w:iCs/>
          <w:lang w:val="en-GB"/>
        </w:rPr>
        <w:t xml:space="preserve"> should have the same structure as the new per band signalling</w:t>
      </w:r>
      <w:r w:rsidRPr="005058AF">
        <w:rPr>
          <w:b/>
          <w:bCs/>
          <w:i/>
          <w:iCs/>
          <w:lang w:val="en-GB"/>
        </w:rPr>
        <w:t>.</w:t>
      </w:r>
    </w:p>
    <w:p w14:paraId="52DE8BF8" w14:textId="77777777" w:rsidR="00470D3E" w:rsidRPr="001865C6" w:rsidRDefault="00470D3E" w:rsidP="005470B9">
      <w:pPr>
        <w:jc w:val="both"/>
        <w:rPr>
          <w:b/>
          <w:bCs/>
          <w:i/>
          <w:iCs/>
          <w:lang w:val="en-GB"/>
        </w:rPr>
      </w:pPr>
    </w:p>
    <w:p w14:paraId="2C1389FF" w14:textId="43D2DA19" w:rsidR="00A67B37" w:rsidRPr="00A67B37" w:rsidRDefault="00665803" w:rsidP="00A67B37">
      <w:pPr>
        <w:pStyle w:val="Heading1"/>
        <w:jc w:val="both"/>
      </w:pPr>
      <w:r>
        <w:t>Conclusion</w:t>
      </w:r>
    </w:p>
    <w:p w14:paraId="7C32B085" w14:textId="5A90F99C" w:rsidR="003C3B3D" w:rsidRDefault="00665803" w:rsidP="00764DD3">
      <w:pPr>
        <w:jc w:val="both"/>
        <w:rPr>
          <w:lang w:val="en-GB"/>
        </w:rPr>
      </w:pPr>
      <w:r w:rsidRPr="00D57A77">
        <w:rPr>
          <w:lang w:val="en-GB"/>
        </w:rPr>
        <w:t xml:space="preserve">In this contribution, we discuss the </w:t>
      </w:r>
      <w:r w:rsidR="005058AF">
        <w:rPr>
          <w:lang w:val="en-GB"/>
        </w:rPr>
        <w:t>questions raised in RAN2 LS R2-2002415</w:t>
      </w:r>
      <w:r w:rsidR="00353CA9">
        <w:rPr>
          <w:lang w:val="en-GB"/>
        </w:rPr>
        <w:t>.</w:t>
      </w:r>
      <w:r w:rsidRPr="00D57A77">
        <w:rPr>
          <w:lang w:val="en-GB"/>
        </w:rPr>
        <w:t xml:space="preserve"> Based on </w:t>
      </w:r>
      <w:r w:rsidR="00C17E24">
        <w:rPr>
          <w:lang w:val="en-GB"/>
        </w:rPr>
        <w:t xml:space="preserve">the discussion, we </w:t>
      </w:r>
      <w:r w:rsidR="003C3B3D">
        <w:rPr>
          <w:lang w:val="en-GB"/>
        </w:rPr>
        <w:t>propose</w:t>
      </w:r>
    </w:p>
    <w:p w14:paraId="5826863A" w14:textId="77777777" w:rsidR="00097991" w:rsidRPr="004A7CAE" w:rsidRDefault="00097991" w:rsidP="00097991">
      <w:pPr>
        <w:jc w:val="both"/>
        <w:rPr>
          <w:b/>
          <w:bCs/>
          <w:i/>
          <w:iCs/>
          <w:lang w:val="en-GB"/>
        </w:rPr>
      </w:pPr>
      <w:r w:rsidRPr="004A7CAE">
        <w:rPr>
          <w:b/>
          <w:bCs/>
          <w:i/>
          <w:iCs/>
          <w:lang w:val="en-GB"/>
        </w:rPr>
        <w:t>Proposal 1: in the response to RAN2, clarify</w:t>
      </w:r>
    </w:p>
    <w:p w14:paraId="58F84306" w14:textId="77777777" w:rsidR="00097991" w:rsidRPr="004A7CAE" w:rsidRDefault="00097991" w:rsidP="00097991">
      <w:pPr>
        <w:pStyle w:val="ListParagraph"/>
        <w:numPr>
          <w:ilvl w:val="0"/>
          <w:numId w:val="27"/>
        </w:numPr>
        <w:jc w:val="both"/>
        <w:rPr>
          <w:b/>
          <w:bCs/>
          <w:i/>
          <w:iCs/>
          <w:sz w:val="20"/>
          <w:szCs w:val="20"/>
          <w:lang w:val="en-GB"/>
        </w:rPr>
      </w:pPr>
      <w:r w:rsidRPr="004A7CAE">
        <w:rPr>
          <w:b/>
          <w:bCs/>
          <w:i/>
          <w:iCs/>
          <w:sz w:val="20"/>
          <w:szCs w:val="20"/>
          <w:lang w:val="en-GB"/>
        </w:rPr>
        <w:t>The intention is to change FG2-36/40/41/43, not FG2-33.</w:t>
      </w:r>
    </w:p>
    <w:p w14:paraId="473022DB" w14:textId="77777777" w:rsidR="00097991" w:rsidRPr="004A7CAE" w:rsidRDefault="00097991" w:rsidP="00097991">
      <w:pPr>
        <w:pStyle w:val="ListParagraph"/>
        <w:numPr>
          <w:ilvl w:val="0"/>
          <w:numId w:val="27"/>
        </w:numPr>
        <w:jc w:val="both"/>
        <w:rPr>
          <w:b/>
          <w:bCs/>
          <w:i/>
          <w:iCs/>
          <w:sz w:val="20"/>
          <w:szCs w:val="20"/>
          <w:lang w:val="en-GB"/>
        </w:rPr>
      </w:pPr>
      <w:r w:rsidRPr="004A7CAE">
        <w:rPr>
          <w:b/>
          <w:bCs/>
          <w:i/>
          <w:iCs/>
          <w:sz w:val="20"/>
          <w:szCs w:val="20"/>
          <w:lang w:val="en-GB"/>
        </w:rPr>
        <w:t xml:space="preserve">Clarify the intention of new per-BC capability for each of FG2-36/40/41/43 is to provide </w:t>
      </w:r>
      <w:r>
        <w:rPr>
          <w:b/>
          <w:bCs/>
          <w:i/>
          <w:iCs/>
          <w:sz w:val="20"/>
          <w:szCs w:val="20"/>
          <w:lang w:val="en-GB"/>
        </w:rPr>
        <w:t>codebook specific constraint</w:t>
      </w:r>
      <w:r w:rsidRPr="004A7CAE">
        <w:rPr>
          <w:b/>
          <w:bCs/>
          <w:i/>
          <w:iCs/>
          <w:sz w:val="20"/>
          <w:szCs w:val="20"/>
          <w:lang w:val="en-GB"/>
        </w:rPr>
        <w:t xml:space="preserve"> of CSI-RS resources on Band combinations. It would encourage UE to report more aggressive number in per-band signalling for</w:t>
      </w:r>
      <w:r>
        <w:rPr>
          <w:b/>
          <w:bCs/>
          <w:i/>
          <w:iCs/>
          <w:sz w:val="20"/>
          <w:szCs w:val="20"/>
          <w:lang w:val="en-GB"/>
        </w:rPr>
        <w:t xml:space="preserve"> </w:t>
      </w:r>
      <w:r w:rsidRPr="004A7CAE">
        <w:rPr>
          <w:b/>
          <w:bCs/>
          <w:i/>
          <w:iCs/>
          <w:sz w:val="20"/>
          <w:szCs w:val="20"/>
          <w:lang w:val="en-GB"/>
        </w:rPr>
        <w:t>each of FG2-36/40/41/43</w:t>
      </w:r>
      <w:r>
        <w:rPr>
          <w:b/>
          <w:bCs/>
          <w:i/>
          <w:iCs/>
          <w:sz w:val="20"/>
          <w:szCs w:val="20"/>
          <w:lang w:val="en-GB"/>
        </w:rPr>
        <w:t xml:space="preserve"> (new version)</w:t>
      </w:r>
      <w:r w:rsidRPr="004A7CAE">
        <w:rPr>
          <w:b/>
          <w:bCs/>
          <w:i/>
          <w:iCs/>
          <w:sz w:val="20"/>
          <w:szCs w:val="20"/>
          <w:lang w:val="en-GB"/>
        </w:rPr>
        <w:t xml:space="preserve">. This </w:t>
      </w:r>
      <w:r>
        <w:rPr>
          <w:b/>
          <w:bCs/>
          <w:i/>
          <w:iCs/>
          <w:sz w:val="20"/>
          <w:szCs w:val="20"/>
          <w:lang w:val="en-GB"/>
        </w:rPr>
        <w:t>constraint</w:t>
      </w:r>
      <w:r w:rsidRPr="004A7CAE">
        <w:rPr>
          <w:b/>
          <w:bCs/>
          <w:i/>
          <w:iCs/>
          <w:sz w:val="20"/>
          <w:szCs w:val="20"/>
          <w:lang w:val="en-GB"/>
        </w:rPr>
        <w:t xml:space="preserve"> would be jointly used with per-band capability for each of FG2-36/40/41/43 when there are active CSI-RS on bands included in the band combination.</w:t>
      </w:r>
    </w:p>
    <w:p w14:paraId="50E9E3A2" w14:textId="1CB6180F" w:rsidR="005058AF" w:rsidRPr="004A7CAE" w:rsidRDefault="00097991" w:rsidP="00097991">
      <w:pPr>
        <w:pStyle w:val="ListParagraph"/>
        <w:numPr>
          <w:ilvl w:val="0"/>
          <w:numId w:val="27"/>
        </w:numPr>
        <w:jc w:val="both"/>
        <w:rPr>
          <w:b/>
          <w:bCs/>
          <w:i/>
          <w:iCs/>
          <w:sz w:val="20"/>
          <w:szCs w:val="20"/>
          <w:lang w:val="en-GB"/>
        </w:rPr>
      </w:pPr>
      <w:r w:rsidRPr="004A7CAE">
        <w:rPr>
          <w:b/>
          <w:bCs/>
          <w:i/>
          <w:iCs/>
          <w:sz w:val="20"/>
          <w:szCs w:val="20"/>
          <w:lang w:val="en-GB"/>
        </w:rPr>
        <w:t>Clarify the intention of new version of per-band signalling for each of FG2-36/40/41/43 is for backward compatibility. New UE would report more aggressive number in the new version, but still report conservative number in the old version</w:t>
      </w:r>
      <w:r w:rsidR="005058AF" w:rsidRPr="004A7CAE">
        <w:rPr>
          <w:b/>
          <w:bCs/>
          <w:i/>
          <w:iCs/>
          <w:sz w:val="20"/>
          <w:szCs w:val="20"/>
          <w:lang w:val="en-GB"/>
        </w:rPr>
        <w:t>.</w:t>
      </w:r>
    </w:p>
    <w:p w14:paraId="602249D6" w14:textId="77777777" w:rsidR="00DD01F1" w:rsidRDefault="00DD01F1" w:rsidP="00DD01F1">
      <w:pPr>
        <w:rPr>
          <w:b/>
          <w:bCs/>
          <w:i/>
          <w:iCs/>
          <w:lang w:val="en-GB"/>
        </w:rPr>
      </w:pPr>
      <w:r>
        <w:rPr>
          <w:rFonts w:hint="eastAsia"/>
          <w:b/>
          <w:bCs/>
          <w:i/>
          <w:iCs/>
          <w:lang w:val="en-GB"/>
        </w:rPr>
        <w:t>Proposal 2: In the response to RAN2, clarify the definition of new per-band and new per-BC signalling as follows</w:t>
      </w:r>
    </w:p>
    <w:p w14:paraId="1E7781F8" w14:textId="77777777" w:rsidR="00DD01F1" w:rsidRDefault="00DD01F1" w:rsidP="00DD01F1">
      <w:pPr>
        <w:pStyle w:val="ListParagraph"/>
        <w:numPr>
          <w:ilvl w:val="0"/>
          <w:numId w:val="32"/>
        </w:numPr>
        <w:jc w:val="both"/>
        <w:rPr>
          <w:rFonts w:ascii="Yu Gothic" w:eastAsia="Yu Gothic" w:hAnsi="Yu Gothic" w:cs="MS PGothic"/>
          <w:b/>
          <w:bCs/>
          <w:i/>
          <w:iCs/>
          <w:sz w:val="20"/>
          <w:szCs w:val="20"/>
          <w:lang w:val="en-GB" w:eastAsia="ja-JP"/>
        </w:rPr>
      </w:pPr>
      <w:r w:rsidRPr="00C55D31">
        <w:rPr>
          <w:rFonts w:hint="eastAsia"/>
          <w:b/>
          <w:bCs/>
          <w:i/>
          <w:iCs/>
          <w:sz w:val="20"/>
          <w:szCs w:val="20"/>
          <w:lang w:val="en-GB"/>
        </w:rPr>
        <w:t>For each codebook, the new UE capability is conveyed jointly by new per-band signalling and new per-BC signalling.</w:t>
      </w:r>
      <w:r>
        <w:rPr>
          <w:b/>
          <w:bCs/>
          <w:i/>
          <w:iCs/>
          <w:color w:val="ED7D31"/>
          <w:sz w:val="20"/>
          <w:szCs w:val="20"/>
          <w:lang w:val="en-GB"/>
        </w:rPr>
        <w:t xml:space="preserve"> </w:t>
      </w:r>
      <w:r>
        <w:rPr>
          <w:rFonts w:hint="eastAsia"/>
          <w:b/>
          <w:bCs/>
          <w:i/>
          <w:iCs/>
          <w:sz w:val="20"/>
          <w:szCs w:val="20"/>
          <w:lang w:val="en-GB"/>
        </w:rPr>
        <w:t>New per-band signalling limits the active CSI-RS resources at any time on the corresponding individual band (including intra-band CA, inter-band CA with active CSI-RS on a single band, inter-band CA with active CSI-RS on multiple bands). New per-BC signalling further limits the active CSI-RS resource for a specific codebook at any time across the bands included in the corresponding band combination (including intra-band CA, inter-band CA with active CSI-RS on a single band, inter-band CA with active CSI-RS on multiple bands).</w:t>
      </w:r>
    </w:p>
    <w:p w14:paraId="69C1B7CB" w14:textId="77777777" w:rsidR="00DD01F1" w:rsidRPr="00097991" w:rsidRDefault="00DD01F1" w:rsidP="00DD01F1">
      <w:pPr>
        <w:pStyle w:val="ListParagraph"/>
        <w:numPr>
          <w:ilvl w:val="1"/>
          <w:numId w:val="32"/>
        </w:numPr>
        <w:jc w:val="both"/>
        <w:rPr>
          <w:b/>
          <w:bCs/>
          <w:i/>
          <w:iCs/>
          <w:sz w:val="18"/>
          <w:szCs w:val="18"/>
          <w:lang w:val="en-GB"/>
        </w:rPr>
      </w:pPr>
      <w:r>
        <w:rPr>
          <w:b/>
          <w:bCs/>
          <w:i/>
          <w:iCs/>
          <w:sz w:val="20"/>
          <w:szCs w:val="20"/>
          <w:lang w:val="en-GB"/>
        </w:rPr>
        <w:t>In contrast, c</w:t>
      </w:r>
      <w:r w:rsidRPr="00097991">
        <w:rPr>
          <w:rFonts w:hint="eastAsia"/>
          <w:b/>
          <w:bCs/>
          <w:i/>
          <w:iCs/>
          <w:sz w:val="20"/>
          <w:szCs w:val="20"/>
          <w:lang w:val="en-GB"/>
        </w:rPr>
        <w:t xml:space="preserve">urrent per band signalling does not expect </w:t>
      </w:r>
      <w:proofErr w:type="spellStart"/>
      <w:r w:rsidRPr="00097991">
        <w:rPr>
          <w:rFonts w:hint="eastAsia"/>
          <w:b/>
          <w:bCs/>
          <w:i/>
          <w:iCs/>
          <w:sz w:val="20"/>
          <w:szCs w:val="20"/>
          <w:lang w:val="en-GB"/>
        </w:rPr>
        <w:t>gNB</w:t>
      </w:r>
      <w:proofErr w:type="spellEnd"/>
      <w:r w:rsidRPr="00097991">
        <w:rPr>
          <w:rFonts w:hint="eastAsia"/>
          <w:b/>
          <w:bCs/>
          <w:i/>
          <w:iCs/>
          <w:sz w:val="20"/>
          <w:szCs w:val="20"/>
          <w:lang w:val="en-GB"/>
        </w:rPr>
        <w:t xml:space="preserve"> to honour the new per BC signalling when there is active CSI-RS on multiple bands included in the band combination.</w:t>
      </w:r>
    </w:p>
    <w:p w14:paraId="2D64B06E" w14:textId="6BEC7F88" w:rsidR="005058AF" w:rsidRPr="004B0234" w:rsidRDefault="005058AF" w:rsidP="005058AF">
      <w:pPr>
        <w:jc w:val="both"/>
        <w:rPr>
          <w:b/>
          <w:bCs/>
          <w:i/>
          <w:iCs/>
          <w:lang w:val="en-GB"/>
        </w:rPr>
      </w:pPr>
      <w:r w:rsidRPr="004B0234">
        <w:rPr>
          <w:b/>
          <w:bCs/>
          <w:i/>
          <w:iCs/>
          <w:lang w:val="en-GB"/>
        </w:rPr>
        <w:t>Proposal 3: The existing values are enough for the new per-band and new per-BC signalling.</w:t>
      </w:r>
    </w:p>
    <w:p w14:paraId="39E1AB4C" w14:textId="20B13BA0" w:rsidR="005058AF" w:rsidRDefault="005058AF" w:rsidP="005058AF">
      <w:pPr>
        <w:jc w:val="both"/>
        <w:rPr>
          <w:b/>
          <w:bCs/>
          <w:i/>
          <w:iCs/>
          <w:lang w:val="en-GB"/>
        </w:rPr>
      </w:pPr>
      <w:r w:rsidRPr="005058AF">
        <w:rPr>
          <w:b/>
          <w:bCs/>
          <w:i/>
          <w:iCs/>
          <w:lang w:val="en-GB"/>
        </w:rPr>
        <w:t xml:space="preserve">Proposal 4: </w:t>
      </w:r>
      <w:r w:rsidR="004132A6">
        <w:rPr>
          <w:b/>
          <w:bCs/>
          <w:i/>
          <w:iCs/>
          <w:lang w:val="en-GB"/>
        </w:rPr>
        <w:t>F</w:t>
      </w:r>
      <w:r w:rsidRPr="005058AF">
        <w:rPr>
          <w:b/>
          <w:bCs/>
          <w:i/>
          <w:iCs/>
          <w:lang w:val="en-GB"/>
        </w:rPr>
        <w:t>or the new per-BC signalling, UE shall report the triplet of {</w:t>
      </w:r>
      <w:proofErr w:type="spellStart"/>
      <w:proofErr w:type="gramStart"/>
      <w:r w:rsidRPr="005058AF">
        <w:rPr>
          <w:b/>
          <w:bCs/>
          <w:i/>
          <w:iCs/>
          <w:lang w:val="en-GB"/>
        </w:rPr>
        <w:t>maxNumberTxPortsPerResource</w:t>
      </w:r>
      <w:proofErr w:type="spellEnd"/>
      <w:r w:rsidRPr="005058AF">
        <w:rPr>
          <w:b/>
          <w:bCs/>
          <w:i/>
          <w:iCs/>
          <w:lang w:val="en-GB"/>
        </w:rPr>
        <w:t xml:space="preserve">,  </w:t>
      </w:r>
      <w:proofErr w:type="spellStart"/>
      <w:r w:rsidRPr="005058AF">
        <w:rPr>
          <w:b/>
          <w:bCs/>
          <w:i/>
          <w:iCs/>
          <w:lang w:val="en-GB"/>
        </w:rPr>
        <w:t>maxNumberResourcesPerBand</w:t>
      </w:r>
      <w:proofErr w:type="spellEnd"/>
      <w:proofErr w:type="gramEnd"/>
      <w:r w:rsidRPr="005058AF">
        <w:rPr>
          <w:b/>
          <w:bCs/>
          <w:i/>
          <w:iCs/>
          <w:lang w:val="en-GB"/>
        </w:rPr>
        <w:t xml:space="preserve">, </w:t>
      </w:r>
      <w:proofErr w:type="spellStart"/>
      <w:r w:rsidRPr="005058AF">
        <w:rPr>
          <w:b/>
          <w:bCs/>
          <w:i/>
          <w:iCs/>
          <w:lang w:val="en-GB"/>
        </w:rPr>
        <w:t>totalNumberTxPortsPerBand</w:t>
      </w:r>
      <w:proofErr w:type="spellEnd"/>
      <w:r w:rsidRPr="005058AF">
        <w:rPr>
          <w:b/>
          <w:bCs/>
          <w:i/>
          <w:iCs/>
          <w:lang w:val="en-GB"/>
        </w:rPr>
        <w:t>}.</w:t>
      </w:r>
    </w:p>
    <w:p w14:paraId="3B60B4B1" w14:textId="77777777" w:rsidR="004132A6" w:rsidRDefault="004132A6" w:rsidP="004132A6">
      <w:pPr>
        <w:jc w:val="both"/>
        <w:rPr>
          <w:b/>
          <w:bCs/>
          <w:i/>
          <w:iCs/>
          <w:lang w:val="en-GB"/>
        </w:rPr>
      </w:pPr>
      <w:r w:rsidRPr="005058AF">
        <w:rPr>
          <w:b/>
          <w:bCs/>
          <w:i/>
          <w:iCs/>
          <w:lang w:val="en-GB"/>
        </w:rPr>
        <w:t xml:space="preserve">Proposal </w:t>
      </w:r>
      <w:r>
        <w:rPr>
          <w:b/>
          <w:bCs/>
          <w:i/>
          <w:iCs/>
          <w:lang w:val="en-GB"/>
        </w:rPr>
        <w:t>5</w:t>
      </w:r>
      <w:r w:rsidRPr="005058AF">
        <w:rPr>
          <w:b/>
          <w:bCs/>
          <w:i/>
          <w:iCs/>
          <w:lang w:val="en-GB"/>
        </w:rPr>
        <w:t xml:space="preserve">: </w:t>
      </w:r>
      <w:r>
        <w:rPr>
          <w:b/>
          <w:bCs/>
          <w:i/>
          <w:iCs/>
          <w:lang w:val="en-GB"/>
        </w:rPr>
        <w:t xml:space="preserve">RAN1 recommends </w:t>
      </w:r>
      <w:r w:rsidRPr="005058AF">
        <w:rPr>
          <w:b/>
          <w:bCs/>
          <w:i/>
          <w:iCs/>
          <w:lang w:val="en-GB"/>
        </w:rPr>
        <w:t>the new per-BC signalling</w:t>
      </w:r>
      <w:r>
        <w:rPr>
          <w:b/>
          <w:bCs/>
          <w:i/>
          <w:iCs/>
          <w:lang w:val="en-GB"/>
        </w:rPr>
        <w:t xml:space="preserve"> should have the same structure as the new per band signalling</w:t>
      </w:r>
      <w:r w:rsidRPr="005058AF">
        <w:rPr>
          <w:b/>
          <w:bCs/>
          <w:i/>
          <w:iCs/>
          <w:lang w:val="en-GB"/>
        </w:rPr>
        <w:t>.</w:t>
      </w:r>
    </w:p>
    <w:p w14:paraId="6BBEABA7" w14:textId="77777777" w:rsidR="00665803" w:rsidRPr="007D44FB" w:rsidRDefault="00665803" w:rsidP="0086503F">
      <w:pPr>
        <w:pStyle w:val="Heading1"/>
        <w:numPr>
          <w:ilvl w:val="0"/>
          <w:numId w:val="0"/>
        </w:numPr>
        <w:ind w:left="432" w:hanging="432"/>
        <w:jc w:val="both"/>
      </w:pPr>
      <w:r w:rsidRPr="007D44FB">
        <w:t>References</w:t>
      </w:r>
    </w:p>
    <w:p w14:paraId="47541184" w14:textId="3F5EC01F" w:rsidR="00D908A9" w:rsidRPr="00D908A9" w:rsidRDefault="005058AF" w:rsidP="0086503F">
      <w:pPr>
        <w:pStyle w:val="References"/>
        <w:numPr>
          <w:ilvl w:val="0"/>
          <w:numId w:val="2"/>
        </w:numPr>
        <w:autoSpaceDE/>
        <w:autoSpaceDN/>
        <w:snapToGrid/>
        <w:spacing w:before="60"/>
      </w:pPr>
      <w:bookmarkStart w:id="5" w:name="_Ref461383190"/>
      <w:r>
        <w:t xml:space="preserve">R2-2002415 </w:t>
      </w:r>
      <w:r w:rsidRPr="003B6295">
        <w:t>Reply LS on CSI-RS capabilities (FG 2-33/36/40/41/43)</w:t>
      </w:r>
    </w:p>
    <w:p w14:paraId="278E6E90" w14:textId="27E23401" w:rsidR="00F50AAD" w:rsidRPr="005058AF" w:rsidRDefault="005058AF" w:rsidP="0086503F">
      <w:pPr>
        <w:pStyle w:val="References"/>
        <w:numPr>
          <w:ilvl w:val="0"/>
          <w:numId w:val="2"/>
        </w:numPr>
        <w:autoSpaceDE/>
        <w:autoSpaceDN/>
        <w:snapToGrid/>
        <w:spacing w:before="60"/>
      </w:pPr>
      <w:r>
        <w:rPr>
          <w:szCs w:val="20"/>
          <w:lang w:val="en-GB"/>
        </w:rPr>
        <w:t>R1-</w:t>
      </w:r>
      <w:bookmarkEnd w:id="5"/>
      <w:r>
        <w:rPr>
          <w:szCs w:val="20"/>
          <w:lang w:val="en-GB"/>
        </w:rPr>
        <w:t xml:space="preserve">1913276 </w:t>
      </w:r>
      <w:r>
        <w:t>LS on Discussion over UE capabilities of FG2-36/2-40/2-41/2-43</w:t>
      </w:r>
    </w:p>
    <w:sectPr w:rsidR="00F50AAD" w:rsidRPr="005058AF"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A78CC" w14:textId="77777777" w:rsidR="00A02B28" w:rsidRDefault="00A02B28">
      <w:r>
        <w:separator/>
      </w:r>
    </w:p>
  </w:endnote>
  <w:endnote w:type="continuationSeparator" w:id="0">
    <w:p w14:paraId="38C4035C" w14:textId="77777777" w:rsidR="00A02B28" w:rsidRDefault="00A02B28">
      <w:r>
        <w:continuationSeparator/>
      </w:r>
    </w:p>
  </w:endnote>
  <w:endnote w:type="continuationNotice" w:id="1">
    <w:p w14:paraId="6D10A524" w14:textId="77777777" w:rsidR="00A02B28" w:rsidRDefault="00A02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84AA0" w14:textId="77777777" w:rsidR="00A02B28" w:rsidRDefault="00A02B28">
      <w:r>
        <w:separator/>
      </w:r>
    </w:p>
  </w:footnote>
  <w:footnote w:type="continuationSeparator" w:id="0">
    <w:p w14:paraId="24DF69DC" w14:textId="77777777" w:rsidR="00A02B28" w:rsidRDefault="00A02B28">
      <w:r>
        <w:continuationSeparator/>
      </w:r>
    </w:p>
  </w:footnote>
  <w:footnote w:type="continuationNotice" w:id="1">
    <w:p w14:paraId="004B04F8" w14:textId="77777777" w:rsidR="00A02B28" w:rsidRDefault="00A02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5C72DB6"/>
    <w:multiLevelType w:val="hybridMultilevel"/>
    <w:tmpl w:val="C19E7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72B34"/>
    <w:multiLevelType w:val="hybridMultilevel"/>
    <w:tmpl w:val="4EE8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837D44"/>
    <w:multiLevelType w:val="hybridMultilevel"/>
    <w:tmpl w:val="02444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143F9"/>
    <w:multiLevelType w:val="hybridMultilevel"/>
    <w:tmpl w:val="F7AE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463E2"/>
    <w:multiLevelType w:val="hybridMultilevel"/>
    <w:tmpl w:val="4F3C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10"/>
  </w:num>
  <w:num w:numId="2">
    <w:abstractNumId w:val="0"/>
  </w:num>
  <w:num w:numId="3">
    <w:abstractNumId w:val="5"/>
  </w:num>
  <w:num w:numId="4">
    <w:abstractNumId w:val="1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3"/>
  </w:num>
  <w:num w:numId="8">
    <w:abstractNumId w:val="21"/>
  </w:num>
  <w:num w:numId="9">
    <w:abstractNumId w:val="24"/>
  </w:num>
  <w:num w:numId="10">
    <w:abstractNumId w:val="26"/>
  </w:num>
  <w:num w:numId="11">
    <w:abstractNumId w:val="17"/>
  </w:num>
  <w:num w:numId="12">
    <w:abstractNumId w:val="16"/>
  </w:num>
  <w:num w:numId="13">
    <w:abstractNumId w:val="11"/>
  </w:num>
  <w:num w:numId="14">
    <w:abstractNumId w:val="13"/>
  </w:num>
  <w:num w:numId="15">
    <w:abstractNumId w:val="3"/>
  </w:num>
  <w:num w:numId="16">
    <w:abstractNumId w:val="27"/>
  </w:num>
  <w:num w:numId="17">
    <w:abstractNumId w:val="28"/>
  </w:num>
  <w:num w:numId="1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
  </w:num>
  <w:num w:numId="21">
    <w:abstractNumId w:val="15"/>
  </w:num>
  <w:num w:numId="22">
    <w:abstractNumId w:val="9"/>
  </w:num>
  <w:num w:numId="23">
    <w:abstractNumId w:val="1"/>
  </w:num>
  <w:num w:numId="24">
    <w:abstractNumId w:val="22"/>
  </w:num>
  <w:num w:numId="25">
    <w:abstractNumId w:val="14"/>
  </w:num>
  <w:num w:numId="26">
    <w:abstractNumId w:val="18"/>
  </w:num>
  <w:num w:numId="27">
    <w:abstractNumId w:val="7"/>
  </w:num>
  <w:num w:numId="28">
    <w:abstractNumId w:val="20"/>
  </w:num>
  <w:num w:numId="29">
    <w:abstractNumId w:val="8"/>
  </w:num>
  <w:num w:numId="30">
    <w:abstractNumId w:val="6"/>
  </w:num>
  <w:num w:numId="31">
    <w:abstractNumId w:val="19"/>
  </w:num>
  <w:num w:numId="3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ABB"/>
    <w:rsid w:val="00014CE9"/>
    <w:rsid w:val="00014E0E"/>
    <w:rsid w:val="0001522B"/>
    <w:rsid w:val="0001578B"/>
    <w:rsid w:val="00015BCB"/>
    <w:rsid w:val="00015C94"/>
    <w:rsid w:val="00015CED"/>
    <w:rsid w:val="0001600E"/>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443"/>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0F"/>
    <w:rsid w:val="00027E95"/>
    <w:rsid w:val="000300FE"/>
    <w:rsid w:val="00030619"/>
    <w:rsid w:val="000307C6"/>
    <w:rsid w:val="00030E65"/>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41E"/>
    <w:rsid w:val="000528DC"/>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9F0"/>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61E"/>
    <w:rsid w:val="00076A11"/>
    <w:rsid w:val="00076B4F"/>
    <w:rsid w:val="00076BFD"/>
    <w:rsid w:val="00077073"/>
    <w:rsid w:val="00077225"/>
    <w:rsid w:val="000773FC"/>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E2E"/>
    <w:rsid w:val="00085F08"/>
    <w:rsid w:val="0008615A"/>
    <w:rsid w:val="000862BA"/>
    <w:rsid w:val="000862F6"/>
    <w:rsid w:val="000864DD"/>
    <w:rsid w:val="000867E7"/>
    <w:rsid w:val="00086B50"/>
    <w:rsid w:val="00086C4D"/>
    <w:rsid w:val="00086E38"/>
    <w:rsid w:val="00086FB1"/>
    <w:rsid w:val="000875A7"/>
    <w:rsid w:val="0008760B"/>
    <w:rsid w:val="00087749"/>
    <w:rsid w:val="0008782D"/>
    <w:rsid w:val="00087E29"/>
    <w:rsid w:val="00090058"/>
    <w:rsid w:val="0009037D"/>
    <w:rsid w:val="00090394"/>
    <w:rsid w:val="00090573"/>
    <w:rsid w:val="00090779"/>
    <w:rsid w:val="00090B6E"/>
    <w:rsid w:val="00090BD2"/>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91"/>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25B"/>
    <w:rsid w:val="000B65BE"/>
    <w:rsid w:val="000B6BDF"/>
    <w:rsid w:val="000B6DA7"/>
    <w:rsid w:val="000B71B6"/>
    <w:rsid w:val="000B79DD"/>
    <w:rsid w:val="000B7B2B"/>
    <w:rsid w:val="000B7D5E"/>
    <w:rsid w:val="000B7E16"/>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C7D4A"/>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AF5"/>
    <w:rsid w:val="000D6E27"/>
    <w:rsid w:val="000D6E96"/>
    <w:rsid w:val="000D6F6C"/>
    <w:rsid w:val="000D7268"/>
    <w:rsid w:val="000D7506"/>
    <w:rsid w:val="000D7783"/>
    <w:rsid w:val="000D7AEF"/>
    <w:rsid w:val="000D7C8E"/>
    <w:rsid w:val="000D7CCC"/>
    <w:rsid w:val="000D7F65"/>
    <w:rsid w:val="000E011D"/>
    <w:rsid w:val="000E038A"/>
    <w:rsid w:val="000E03CF"/>
    <w:rsid w:val="000E0D89"/>
    <w:rsid w:val="000E1003"/>
    <w:rsid w:val="000E14B9"/>
    <w:rsid w:val="000E1594"/>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9B"/>
    <w:rsid w:val="000E4CFA"/>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70"/>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96"/>
    <w:rsid w:val="001602C2"/>
    <w:rsid w:val="001603B9"/>
    <w:rsid w:val="00160638"/>
    <w:rsid w:val="00160674"/>
    <w:rsid w:val="00160786"/>
    <w:rsid w:val="00160BEB"/>
    <w:rsid w:val="00160D44"/>
    <w:rsid w:val="00160D7D"/>
    <w:rsid w:val="00161801"/>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5F1D"/>
    <w:rsid w:val="00176414"/>
    <w:rsid w:val="001768DD"/>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C7D"/>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5C6"/>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EB"/>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2E3"/>
    <w:rsid w:val="001965BF"/>
    <w:rsid w:val="001968EF"/>
    <w:rsid w:val="00196B90"/>
    <w:rsid w:val="00196DE8"/>
    <w:rsid w:val="00196FF4"/>
    <w:rsid w:val="0019734F"/>
    <w:rsid w:val="00197856"/>
    <w:rsid w:val="00197A8A"/>
    <w:rsid w:val="00197ABF"/>
    <w:rsid w:val="001A0303"/>
    <w:rsid w:val="001A0313"/>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40D"/>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4F4"/>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067"/>
    <w:rsid w:val="001C6182"/>
    <w:rsid w:val="001C619C"/>
    <w:rsid w:val="001C640D"/>
    <w:rsid w:val="001C66D2"/>
    <w:rsid w:val="001C765E"/>
    <w:rsid w:val="001C77A4"/>
    <w:rsid w:val="001C7AC8"/>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0E56"/>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642"/>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28F"/>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23D"/>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9AE"/>
    <w:rsid w:val="00224A11"/>
    <w:rsid w:val="00224A38"/>
    <w:rsid w:val="00224A9B"/>
    <w:rsid w:val="00224AE4"/>
    <w:rsid w:val="00224BF1"/>
    <w:rsid w:val="00225A57"/>
    <w:rsid w:val="0022657F"/>
    <w:rsid w:val="002269A7"/>
    <w:rsid w:val="00226A52"/>
    <w:rsid w:val="00226AE0"/>
    <w:rsid w:val="00226B9C"/>
    <w:rsid w:val="00226BD3"/>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A8E"/>
    <w:rsid w:val="00265CB1"/>
    <w:rsid w:val="00265E9A"/>
    <w:rsid w:val="0026604D"/>
    <w:rsid w:val="00266111"/>
    <w:rsid w:val="00266153"/>
    <w:rsid w:val="00266210"/>
    <w:rsid w:val="002664FA"/>
    <w:rsid w:val="00266598"/>
    <w:rsid w:val="002666CC"/>
    <w:rsid w:val="00266867"/>
    <w:rsid w:val="0026716C"/>
    <w:rsid w:val="002677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8CD"/>
    <w:rsid w:val="0028426E"/>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9DF"/>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4FBD"/>
    <w:rsid w:val="002A5161"/>
    <w:rsid w:val="002A523D"/>
    <w:rsid w:val="002A530F"/>
    <w:rsid w:val="002A56EF"/>
    <w:rsid w:val="002A5A5F"/>
    <w:rsid w:val="002A5FC1"/>
    <w:rsid w:val="002A6089"/>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0F11"/>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C7F"/>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6809"/>
    <w:rsid w:val="002E6BA7"/>
    <w:rsid w:val="002E7591"/>
    <w:rsid w:val="002E76A7"/>
    <w:rsid w:val="002E7F32"/>
    <w:rsid w:val="002F0045"/>
    <w:rsid w:val="002F00F0"/>
    <w:rsid w:val="002F025B"/>
    <w:rsid w:val="002F0649"/>
    <w:rsid w:val="002F0684"/>
    <w:rsid w:val="002F09C0"/>
    <w:rsid w:val="002F0ADB"/>
    <w:rsid w:val="002F0DD2"/>
    <w:rsid w:val="002F0E34"/>
    <w:rsid w:val="002F14E5"/>
    <w:rsid w:val="002F1739"/>
    <w:rsid w:val="002F180F"/>
    <w:rsid w:val="002F2551"/>
    <w:rsid w:val="002F2AE0"/>
    <w:rsid w:val="002F2BAB"/>
    <w:rsid w:val="002F2D7C"/>
    <w:rsid w:val="002F30A7"/>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03E"/>
    <w:rsid w:val="0030318E"/>
    <w:rsid w:val="00304296"/>
    <w:rsid w:val="00304556"/>
    <w:rsid w:val="0030478A"/>
    <w:rsid w:val="00304915"/>
    <w:rsid w:val="00304A02"/>
    <w:rsid w:val="00304AC5"/>
    <w:rsid w:val="00304C9E"/>
    <w:rsid w:val="00304F79"/>
    <w:rsid w:val="0030525E"/>
    <w:rsid w:val="003065FB"/>
    <w:rsid w:val="00306AA3"/>
    <w:rsid w:val="00306ED2"/>
    <w:rsid w:val="00306F89"/>
    <w:rsid w:val="0030749E"/>
    <w:rsid w:val="0030761B"/>
    <w:rsid w:val="00307686"/>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0C7"/>
    <w:rsid w:val="00312709"/>
    <w:rsid w:val="003136BC"/>
    <w:rsid w:val="00313765"/>
    <w:rsid w:val="003137A0"/>
    <w:rsid w:val="00313BC1"/>
    <w:rsid w:val="00313C4F"/>
    <w:rsid w:val="00313CB1"/>
    <w:rsid w:val="003141C2"/>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B85"/>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DFF"/>
    <w:rsid w:val="00334E18"/>
    <w:rsid w:val="00335250"/>
    <w:rsid w:val="003353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31F"/>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AAD"/>
    <w:rsid w:val="003562D7"/>
    <w:rsid w:val="00356353"/>
    <w:rsid w:val="00356677"/>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982"/>
    <w:rsid w:val="00363BB4"/>
    <w:rsid w:val="00363FC9"/>
    <w:rsid w:val="003646B6"/>
    <w:rsid w:val="0036481B"/>
    <w:rsid w:val="00364935"/>
    <w:rsid w:val="00365023"/>
    <w:rsid w:val="003654A2"/>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433"/>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1CCC"/>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4D5"/>
    <w:rsid w:val="003C07D7"/>
    <w:rsid w:val="003C0985"/>
    <w:rsid w:val="003C0D5D"/>
    <w:rsid w:val="003C0FE2"/>
    <w:rsid w:val="003C10B8"/>
    <w:rsid w:val="003C12AA"/>
    <w:rsid w:val="003C156E"/>
    <w:rsid w:val="003C1872"/>
    <w:rsid w:val="003C1D5B"/>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D94"/>
    <w:rsid w:val="003D1F11"/>
    <w:rsid w:val="003D22AC"/>
    <w:rsid w:val="003D2339"/>
    <w:rsid w:val="003D23A6"/>
    <w:rsid w:val="003D26AA"/>
    <w:rsid w:val="003D2E43"/>
    <w:rsid w:val="003D3AD8"/>
    <w:rsid w:val="003D3B99"/>
    <w:rsid w:val="003D3E45"/>
    <w:rsid w:val="003D3EE3"/>
    <w:rsid w:val="003D3FDB"/>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8AE"/>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889"/>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1AE0"/>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7A7"/>
    <w:rsid w:val="00406D4A"/>
    <w:rsid w:val="00406F4B"/>
    <w:rsid w:val="00406FBD"/>
    <w:rsid w:val="004071D6"/>
    <w:rsid w:val="004073B0"/>
    <w:rsid w:val="00407612"/>
    <w:rsid w:val="0041029D"/>
    <w:rsid w:val="004102A7"/>
    <w:rsid w:val="004108C5"/>
    <w:rsid w:val="00411137"/>
    <w:rsid w:val="00411230"/>
    <w:rsid w:val="004116C3"/>
    <w:rsid w:val="004118C9"/>
    <w:rsid w:val="00411AD1"/>
    <w:rsid w:val="004122AF"/>
    <w:rsid w:val="0041249C"/>
    <w:rsid w:val="00412697"/>
    <w:rsid w:val="004132A6"/>
    <w:rsid w:val="00413369"/>
    <w:rsid w:val="0041380E"/>
    <w:rsid w:val="00413CBA"/>
    <w:rsid w:val="00413CCF"/>
    <w:rsid w:val="00413DFE"/>
    <w:rsid w:val="00413F11"/>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D70"/>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1F8"/>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80A"/>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390"/>
    <w:rsid w:val="00453585"/>
    <w:rsid w:val="00453871"/>
    <w:rsid w:val="0045393E"/>
    <w:rsid w:val="00453DEF"/>
    <w:rsid w:val="004540AC"/>
    <w:rsid w:val="004540B9"/>
    <w:rsid w:val="0045411E"/>
    <w:rsid w:val="004543E4"/>
    <w:rsid w:val="004548E5"/>
    <w:rsid w:val="00454ACD"/>
    <w:rsid w:val="00454D13"/>
    <w:rsid w:val="00454ED1"/>
    <w:rsid w:val="00454F08"/>
    <w:rsid w:val="00454F85"/>
    <w:rsid w:val="00455105"/>
    <w:rsid w:val="00455AF1"/>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0D3E"/>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6F63"/>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AB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256"/>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CAE"/>
    <w:rsid w:val="004A7EE7"/>
    <w:rsid w:val="004A7FB0"/>
    <w:rsid w:val="004B00DE"/>
    <w:rsid w:val="004B0234"/>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5D5F"/>
    <w:rsid w:val="004B6206"/>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373"/>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3DC7"/>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D747D"/>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4A"/>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8AF"/>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907"/>
    <w:rsid w:val="00515B09"/>
    <w:rsid w:val="00515B0F"/>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0B9"/>
    <w:rsid w:val="005471A3"/>
    <w:rsid w:val="00547381"/>
    <w:rsid w:val="005474C6"/>
    <w:rsid w:val="00547510"/>
    <w:rsid w:val="00547D9B"/>
    <w:rsid w:val="00547F14"/>
    <w:rsid w:val="0055049D"/>
    <w:rsid w:val="0055088A"/>
    <w:rsid w:val="00550910"/>
    <w:rsid w:val="00550D6F"/>
    <w:rsid w:val="00550F23"/>
    <w:rsid w:val="00550F62"/>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18E"/>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FAE"/>
    <w:rsid w:val="0058503B"/>
    <w:rsid w:val="005852AA"/>
    <w:rsid w:val="00585867"/>
    <w:rsid w:val="00585C3A"/>
    <w:rsid w:val="00585DC4"/>
    <w:rsid w:val="00586013"/>
    <w:rsid w:val="00586068"/>
    <w:rsid w:val="00586136"/>
    <w:rsid w:val="0058628A"/>
    <w:rsid w:val="00586AAE"/>
    <w:rsid w:val="00586B34"/>
    <w:rsid w:val="00586BD8"/>
    <w:rsid w:val="005870A0"/>
    <w:rsid w:val="00587117"/>
    <w:rsid w:val="0058759B"/>
    <w:rsid w:val="0058764D"/>
    <w:rsid w:val="00587AF2"/>
    <w:rsid w:val="0059027C"/>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BD0"/>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2BB"/>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11"/>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206"/>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20FC"/>
    <w:rsid w:val="005D2442"/>
    <w:rsid w:val="005D24A2"/>
    <w:rsid w:val="005D25D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175"/>
    <w:rsid w:val="005D64A5"/>
    <w:rsid w:val="005D6859"/>
    <w:rsid w:val="005D6929"/>
    <w:rsid w:val="005D6B30"/>
    <w:rsid w:val="005D6E1C"/>
    <w:rsid w:val="005D6FDA"/>
    <w:rsid w:val="005D7458"/>
    <w:rsid w:val="005D74B7"/>
    <w:rsid w:val="005D7539"/>
    <w:rsid w:val="005D76F4"/>
    <w:rsid w:val="005D7B32"/>
    <w:rsid w:val="005D7E04"/>
    <w:rsid w:val="005E0082"/>
    <w:rsid w:val="005E009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8F"/>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6F4F"/>
    <w:rsid w:val="006074B1"/>
    <w:rsid w:val="00607537"/>
    <w:rsid w:val="006078B6"/>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AB7"/>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556"/>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3217"/>
    <w:rsid w:val="00653273"/>
    <w:rsid w:val="006538D5"/>
    <w:rsid w:val="00653968"/>
    <w:rsid w:val="00653FED"/>
    <w:rsid w:val="0065424F"/>
    <w:rsid w:val="006544F6"/>
    <w:rsid w:val="006549BE"/>
    <w:rsid w:val="00655070"/>
    <w:rsid w:val="00655223"/>
    <w:rsid w:val="00655780"/>
    <w:rsid w:val="0065584E"/>
    <w:rsid w:val="00655869"/>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A30"/>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996"/>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9DB"/>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692"/>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B7BB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C7FF3"/>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89B"/>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512D"/>
    <w:rsid w:val="006E5477"/>
    <w:rsid w:val="006E554E"/>
    <w:rsid w:val="006E578C"/>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0D"/>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3E82"/>
    <w:rsid w:val="00724136"/>
    <w:rsid w:val="0072432C"/>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4D3"/>
    <w:rsid w:val="007279A1"/>
    <w:rsid w:val="007279F1"/>
    <w:rsid w:val="00727E9F"/>
    <w:rsid w:val="00730099"/>
    <w:rsid w:val="0073011E"/>
    <w:rsid w:val="00730A8A"/>
    <w:rsid w:val="00730F12"/>
    <w:rsid w:val="0073128B"/>
    <w:rsid w:val="0073150C"/>
    <w:rsid w:val="0073171A"/>
    <w:rsid w:val="007318C7"/>
    <w:rsid w:val="0073227B"/>
    <w:rsid w:val="007325D3"/>
    <w:rsid w:val="00732885"/>
    <w:rsid w:val="00732998"/>
    <w:rsid w:val="007335F4"/>
    <w:rsid w:val="0073361F"/>
    <w:rsid w:val="00733858"/>
    <w:rsid w:val="00733A80"/>
    <w:rsid w:val="00733E38"/>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4055"/>
    <w:rsid w:val="0074443A"/>
    <w:rsid w:val="0074475B"/>
    <w:rsid w:val="00744796"/>
    <w:rsid w:val="0074483A"/>
    <w:rsid w:val="007448DD"/>
    <w:rsid w:val="0074491C"/>
    <w:rsid w:val="007449DA"/>
    <w:rsid w:val="00744D4A"/>
    <w:rsid w:val="00744E4F"/>
    <w:rsid w:val="00745103"/>
    <w:rsid w:val="0074544C"/>
    <w:rsid w:val="0074576E"/>
    <w:rsid w:val="007458E7"/>
    <w:rsid w:val="00745CF2"/>
    <w:rsid w:val="00745E9A"/>
    <w:rsid w:val="00745EBB"/>
    <w:rsid w:val="00746167"/>
    <w:rsid w:val="00746199"/>
    <w:rsid w:val="00747446"/>
    <w:rsid w:val="007475FD"/>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2BA"/>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665"/>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7A7"/>
    <w:rsid w:val="00793901"/>
    <w:rsid w:val="007939C7"/>
    <w:rsid w:val="00793F70"/>
    <w:rsid w:val="007947FB"/>
    <w:rsid w:val="00794BF0"/>
    <w:rsid w:val="00794CE1"/>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C81"/>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3CE"/>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389"/>
    <w:rsid w:val="007C64BC"/>
    <w:rsid w:val="007C6939"/>
    <w:rsid w:val="007C6940"/>
    <w:rsid w:val="007C6941"/>
    <w:rsid w:val="007C6D8A"/>
    <w:rsid w:val="007C6E34"/>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11"/>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6EB5"/>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65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3F97"/>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877"/>
    <w:rsid w:val="00827A41"/>
    <w:rsid w:val="00827AF3"/>
    <w:rsid w:val="00827AF9"/>
    <w:rsid w:val="0083034C"/>
    <w:rsid w:val="0083179C"/>
    <w:rsid w:val="008319DE"/>
    <w:rsid w:val="00832142"/>
    <w:rsid w:val="0083251D"/>
    <w:rsid w:val="008329CB"/>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790"/>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4ED7"/>
    <w:rsid w:val="00855344"/>
    <w:rsid w:val="00856301"/>
    <w:rsid w:val="008565B8"/>
    <w:rsid w:val="008569DF"/>
    <w:rsid w:val="00856D2B"/>
    <w:rsid w:val="00856E4A"/>
    <w:rsid w:val="00856E99"/>
    <w:rsid w:val="0085722A"/>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867"/>
    <w:rsid w:val="00887FEF"/>
    <w:rsid w:val="0089009D"/>
    <w:rsid w:val="0089015D"/>
    <w:rsid w:val="00890450"/>
    <w:rsid w:val="008905AC"/>
    <w:rsid w:val="008907B2"/>
    <w:rsid w:val="00890AC9"/>
    <w:rsid w:val="00890BCD"/>
    <w:rsid w:val="00890C71"/>
    <w:rsid w:val="00890E0D"/>
    <w:rsid w:val="00890E7A"/>
    <w:rsid w:val="00890F04"/>
    <w:rsid w:val="00890FBE"/>
    <w:rsid w:val="00891F63"/>
    <w:rsid w:val="00892253"/>
    <w:rsid w:val="008922DF"/>
    <w:rsid w:val="008925C0"/>
    <w:rsid w:val="00893024"/>
    <w:rsid w:val="008931CA"/>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4D0"/>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44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648"/>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644"/>
    <w:rsid w:val="008C1161"/>
    <w:rsid w:val="008C12AB"/>
    <w:rsid w:val="008C14B3"/>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86A"/>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99A"/>
    <w:rsid w:val="008D4318"/>
    <w:rsid w:val="008D453F"/>
    <w:rsid w:val="008D4B80"/>
    <w:rsid w:val="008D4E19"/>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1BC"/>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1E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80E"/>
    <w:rsid w:val="00904A06"/>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BE"/>
    <w:rsid w:val="009250C2"/>
    <w:rsid w:val="00925267"/>
    <w:rsid w:val="00925298"/>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BBE"/>
    <w:rsid w:val="00934FFD"/>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C33"/>
    <w:rsid w:val="00954E67"/>
    <w:rsid w:val="00954FAF"/>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9DB"/>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9AA"/>
    <w:rsid w:val="00991EAA"/>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C1F"/>
    <w:rsid w:val="009A12A5"/>
    <w:rsid w:val="009A148A"/>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61AD"/>
    <w:rsid w:val="009B6571"/>
    <w:rsid w:val="009B70E9"/>
    <w:rsid w:val="009B7564"/>
    <w:rsid w:val="009B7841"/>
    <w:rsid w:val="009B7859"/>
    <w:rsid w:val="009B7BB7"/>
    <w:rsid w:val="009B7C99"/>
    <w:rsid w:val="009B7FFA"/>
    <w:rsid w:val="009C00EF"/>
    <w:rsid w:val="009C01E8"/>
    <w:rsid w:val="009C0490"/>
    <w:rsid w:val="009C0649"/>
    <w:rsid w:val="009C0787"/>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A66"/>
    <w:rsid w:val="009C3C0A"/>
    <w:rsid w:val="009C3D22"/>
    <w:rsid w:val="009C3D88"/>
    <w:rsid w:val="009C3FC3"/>
    <w:rsid w:val="009C42A3"/>
    <w:rsid w:val="009C4546"/>
    <w:rsid w:val="009C4B76"/>
    <w:rsid w:val="009C520B"/>
    <w:rsid w:val="009C5303"/>
    <w:rsid w:val="009C5785"/>
    <w:rsid w:val="009C5874"/>
    <w:rsid w:val="009C58FF"/>
    <w:rsid w:val="009C5AD8"/>
    <w:rsid w:val="009C6768"/>
    <w:rsid w:val="009C6894"/>
    <w:rsid w:val="009C6B3B"/>
    <w:rsid w:val="009C6B7B"/>
    <w:rsid w:val="009C6E93"/>
    <w:rsid w:val="009C6F15"/>
    <w:rsid w:val="009C6F2E"/>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95"/>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796"/>
    <w:rsid w:val="009E27BA"/>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7C8"/>
    <w:rsid w:val="009F5CA4"/>
    <w:rsid w:val="009F6042"/>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8D2"/>
    <w:rsid w:val="00A01BF0"/>
    <w:rsid w:val="00A01D76"/>
    <w:rsid w:val="00A027B9"/>
    <w:rsid w:val="00A02AA5"/>
    <w:rsid w:val="00A02B26"/>
    <w:rsid w:val="00A02B28"/>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6DA3"/>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C43"/>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DDC"/>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5A4"/>
    <w:rsid w:val="00A677C1"/>
    <w:rsid w:val="00A67A8E"/>
    <w:rsid w:val="00A67AC6"/>
    <w:rsid w:val="00A67B37"/>
    <w:rsid w:val="00A707FF"/>
    <w:rsid w:val="00A70A35"/>
    <w:rsid w:val="00A70E79"/>
    <w:rsid w:val="00A71293"/>
    <w:rsid w:val="00A7141F"/>
    <w:rsid w:val="00A71935"/>
    <w:rsid w:val="00A71D6B"/>
    <w:rsid w:val="00A71E52"/>
    <w:rsid w:val="00A71F00"/>
    <w:rsid w:val="00A72698"/>
    <w:rsid w:val="00A726A3"/>
    <w:rsid w:val="00A726DE"/>
    <w:rsid w:val="00A73242"/>
    <w:rsid w:val="00A73280"/>
    <w:rsid w:val="00A73873"/>
    <w:rsid w:val="00A739AB"/>
    <w:rsid w:val="00A739CF"/>
    <w:rsid w:val="00A73D4C"/>
    <w:rsid w:val="00A741D8"/>
    <w:rsid w:val="00A744A2"/>
    <w:rsid w:val="00A74598"/>
    <w:rsid w:val="00A745D9"/>
    <w:rsid w:val="00A7490A"/>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806"/>
    <w:rsid w:val="00A77C58"/>
    <w:rsid w:val="00A77E51"/>
    <w:rsid w:val="00A77EEC"/>
    <w:rsid w:val="00A80467"/>
    <w:rsid w:val="00A806D6"/>
    <w:rsid w:val="00A80EE6"/>
    <w:rsid w:val="00A81025"/>
    <w:rsid w:val="00A8135C"/>
    <w:rsid w:val="00A81633"/>
    <w:rsid w:val="00A81694"/>
    <w:rsid w:val="00A816FC"/>
    <w:rsid w:val="00A8183C"/>
    <w:rsid w:val="00A81D9B"/>
    <w:rsid w:val="00A8221B"/>
    <w:rsid w:val="00A82508"/>
    <w:rsid w:val="00A82C1E"/>
    <w:rsid w:val="00A83068"/>
    <w:rsid w:val="00A831F0"/>
    <w:rsid w:val="00A83309"/>
    <w:rsid w:val="00A83BF1"/>
    <w:rsid w:val="00A83CA0"/>
    <w:rsid w:val="00A841ED"/>
    <w:rsid w:val="00A84298"/>
    <w:rsid w:val="00A8441F"/>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66"/>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D08"/>
    <w:rsid w:val="00A93E34"/>
    <w:rsid w:val="00A93FAE"/>
    <w:rsid w:val="00A94A70"/>
    <w:rsid w:val="00A94BB8"/>
    <w:rsid w:val="00A94DCB"/>
    <w:rsid w:val="00A9505F"/>
    <w:rsid w:val="00A9508C"/>
    <w:rsid w:val="00A9526D"/>
    <w:rsid w:val="00A954DC"/>
    <w:rsid w:val="00A95A3E"/>
    <w:rsid w:val="00A96058"/>
    <w:rsid w:val="00A9622D"/>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328"/>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3E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C34"/>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49"/>
    <w:rsid w:val="00AD66D8"/>
    <w:rsid w:val="00AD6980"/>
    <w:rsid w:val="00AD6C7F"/>
    <w:rsid w:val="00AD70C9"/>
    <w:rsid w:val="00AD732B"/>
    <w:rsid w:val="00AD75A6"/>
    <w:rsid w:val="00AD7927"/>
    <w:rsid w:val="00AD7E17"/>
    <w:rsid w:val="00AE0160"/>
    <w:rsid w:val="00AE04AA"/>
    <w:rsid w:val="00AE0D23"/>
    <w:rsid w:val="00AE0E9E"/>
    <w:rsid w:val="00AE14B7"/>
    <w:rsid w:val="00AE168B"/>
    <w:rsid w:val="00AE19D1"/>
    <w:rsid w:val="00AE2205"/>
    <w:rsid w:val="00AE232B"/>
    <w:rsid w:val="00AE26F5"/>
    <w:rsid w:val="00AE2968"/>
    <w:rsid w:val="00AE2983"/>
    <w:rsid w:val="00AE2A35"/>
    <w:rsid w:val="00AE2E9D"/>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FFE"/>
    <w:rsid w:val="00AF1414"/>
    <w:rsid w:val="00AF15C3"/>
    <w:rsid w:val="00AF15C6"/>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D62"/>
    <w:rsid w:val="00B00E18"/>
    <w:rsid w:val="00B010D3"/>
    <w:rsid w:val="00B01357"/>
    <w:rsid w:val="00B019FC"/>
    <w:rsid w:val="00B01AB2"/>
    <w:rsid w:val="00B01B91"/>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34"/>
    <w:rsid w:val="00B04AD7"/>
    <w:rsid w:val="00B04D36"/>
    <w:rsid w:val="00B04F11"/>
    <w:rsid w:val="00B050F7"/>
    <w:rsid w:val="00B0540A"/>
    <w:rsid w:val="00B05688"/>
    <w:rsid w:val="00B0588E"/>
    <w:rsid w:val="00B05CDC"/>
    <w:rsid w:val="00B06771"/>
    <w:rsid w:val="00B06BA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1FAA"/>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810"/>
    <w:rsid w:val="00B17D3E"/>
    <w:rsid w:val="00B20057"/>
    <w:rsid w:val="00B2043A"/>
    <w:rsid w:val="00B20CD7"/>
    <w:rsid w:val="00B20E09"/>
    <w:rsid w:val="00B20E2B"/>
    <w:rsid w:val="00B20F3D"/>
    <w:rsid w:val="00B21016"/>
    <w:rsid w:val="00B21172"/>
    <w:rsid w:val="00B213E5"/>
    <w:rsid w:val="00B21564"/>
    <w:rsid w:val="00B215F9"/>
    <w:rsid w:val="00B217CD"/>
    <w:rsid w:val="00B2197E"/>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98"/>
    <w:rsid w:val="00B269CE"/>
    <w:rsid w:val="00B2757B"/>
    <w:rsid w:val="00B27BBC"/>
    <w:rsid w:val="00B27D54"/>
    <w:rsid w:val="00B30DFA"/>
    <w:rsid w:val="00B3136A"/>
    <w:rsid w:val="00B317EB"/>
    <w:rsid w:val="00B31E5F"/>
    <w:rsid w:val="00B31E9C"/>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C1A"/>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B1E"/>
    <w:rsid w:val="00B56E91"/>
    <w:rsid w:val="00B56F22"/>
    <w:rsid w:val="00B5732B"/>
    <w:rsid w:val="00B574BA"/>
    <w:rsid w:val="00B57861"/>
    <w:rsid w:val="00B57E20"/>
    <w:rsid w:val="00B57F55"/>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985"/>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2453"/>
    <w:rsid w:val="00BA270E"/>
    <w:rsid w:val="00BA2729"/>
    <w:rsid w:val="00BA283C"/>
    <w:rsid w:val="00BA2944"/>
    <w:rsid w:val="00BA2AEB"/>
    <w:rsid w:val="00BA2B41"/>
    <w:rsid w:val="00BA2BB1"/>
    <w:rsid w:val="00BA2BC2"/>
    <w:rsid w:val="00BA2EA5"/>
    <w:rsid w:val="00BA30D0"/>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99E"/>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DC7"/>
    <w:rsid w:val="00BE2E99"/>
    <w:rsid w:val="00BE3856"/>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DA2"/>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36A"/>
    <w:rsid w:val="00C307FA"/>
    <w:rsid w:val="00C30C4B"/>
    <w:rsid w:val="00C30D3F"/>
    <w:rsid w:val="00C30DAA"/>
    <w:rsid w:val="00C30F1F"/>
    <w:rsid w:val="00C30FB5"/>
    <w:rsid w:val="00C31089"/>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348"/>
    <w:rsid w:val="00C3452D"/>
    <w:rsid w:val="00C3463A"/>
    <w:rsid w:val="00C346BB"/>
    <w:rsid w:val="00C346C1"/>
    <w:rsid w:val="00C348BA"/>
    <w:rsid w:val="00C34BDB"/>
    <w:rsid w:val="00C34C03"/>
    <w:rsid w:val="00C34C05"/>
    <w:rsid w:val="00C34CB6"/>
    <w:rsid w:val="00C34D4B"/>
    <w:rsid w:val="00C34F16"/>
    <w:rsid w:val="00C35578"/>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EB0"/>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235"/>
    <w:rsid w:val="00C5257E"/>
    <w:rsid w:val="00C52619"/>
    <w:rsid w:val="00C527E4"/>
    <w:rsid w:val="00C52C32"/>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D31"/>
    <w:rsid w:val="00C55E23"/>
    <w:rsid w:val="00C5638E"/>
    <w:rsid w:val="00C56918"/>
    <w:rsid w:val="00C569CA"/>
    <w:rsid w:val="00C5733A"/>
    <w:rsid w:val="00C5741C"/>
    <w:rsid w:val="00C57CC6"/>
    <w:rsid w:val="00C57D43"/>
    <w:rsid w:val="00C601EB"/>
    <w:rsid w:val="00C602DB"/>
    <w:rsid w:val="00C605AC"/>
    <w:rsid w:val="00C60708"/>
    <w:rsid w:val="00C60EC1"/>
    <w:rsid w:val="00C61041"/>
    <w:rsid w:val="00C610B7"/>
    <w:rsid w:val="00C612E0"/>
    <w:rsid w:val="00C613E1"/>
    <w:rsid w:val="00C613F1"/>
    <w:rsid w:val="00C616D5"/>
    <w:rsid w:val="00C619CD"/>
    <w:rsid w:val="00C61B5A"/>
    <w:rsid w:val="00C61D30"/>
    <w:rsid w:val="00C61EE5"/>
    <w:rsid w:val="00C62027"/>
    <w:rsid w:val="00C62997"/>
    <w:rsid w:val="00C62ADB"/>
    <w:rsid w:val="00C63152"/>
    <w:rsid w:val="00C633AB"/>
    <w:rsid w:val="00C6343A"/>
    <w:rsid w:val="00C636B0"/>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595"/>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D0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06B"/>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DB"/>
    <w:rsid w:val="00C86570"/>
    <w:rsid w:val="00C8669B"/>
    <w:rsid w:val="00C86C73"/>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6D02"/>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B14"/>
    <w:rsid w:val="00CC1C54"/>
    <w:rsid w:val="00CC1D2E"/>
    <w:rsid w:val="00CC1E3E"/>
    <w:rsid w:val="00CC1E40"/>
    <w:rsid w:val="00CC27F5"/>
    <w:rsid w:val="00CC2C7A"/>
    <w:rsid w:val="00CC2D18"/>
    <w:rsid w:val="00CC2EFE"/>
    <w:rsid w:val="00CC32B0"/>
    <w:rsid w:val="00CC350C"/>
    <w:rsid w:val="00CC3AD2"/>
    <w:rsid w:val="00CC3B1A"/>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6F3"/>
    <w:rsid w:val="00CD5ADA"/>
    <w:rsid w:val="00CD5C02"/>
    <w:rsid w:val="00CD5F80"/>
    <w:rsid w:val="00CD61E3"/>
    <w:rsid w:val="00CD6823"/>
    <w:rsid w:val="00CD6C70"/>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C73"/>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DB4"/>
    <w:rsid w:val="00D11FAE"/>
    <w:rsid w:val="00D12339"/>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A2A"/>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8E6"/>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1E23"/>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9C9"/>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06"/>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70B"/>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D39"/>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1F1"/>
    <w:rsid w:val="00DD02C4"/>
    <w:rsid w:val="00DD02DD"/>
    <w:rsid w:val="00DD044C"/>
    <w:rsid w:val="00DD0760"/>
    <w:rsid w:val="00DD081D"/>
    <w:rsid w:val="00DD0A2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A5A"/>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57B"/>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2E50"/>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B1D"/>
    <w:rsid w:val="00E03BEA"/>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1AA"/>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EA6"/>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7E9"/>
    <w:rsid w:val="00E76B45"/>
    <w:rsid w:val="00E77040"/>
    <w:rsid w:val="00E771D9"/>
    <w:rsid w:val="00E772C4"/>
    <w:rsid w:val="00E77655"/>
    <w:rsid w:val="00E77C90"/>
    <w:rsid w:val="00E77D67"/>
    <w:rsid w:val="00E8016D"/>
    <w:rsid w:val="00E80D47"/>
    <w:rsid w:val="00E810EC"/>
    <w:rsid w:val="00E8112C"/>
    <w:rsid w:val="00E81391"/>
    <w:rsid w:val="00E81587"/>
    <w:rsid w:val="00E82617"/>
    <w:rsid w:val="00E826C8"/>
    <w:rsid w:val="00E827AC"/>
    <w:rsid w:val="00E82819"/>
    <w:rsid w:val="00E82AAF"/>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565"/>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7A"/>
    <w:rsid w:val="00ED3F9F"/>
    <w:rsid w:val="00ED40CC"/>
    <w:rsid w:val="00ED44A0"/>
    <w:rsid w:val="00ED4532"/>
    <w:rsid w:val="00ED45E4"/>
    <w:rsid w:val="00ED4834"/>
    <w:rsid w:val="00ED4DDF"/>
    <w:rsid w:val="00ED4E3C"/>
    <w:rsid w:val="00ED4EEA"/>
    <w:rsid w:val="00ED4FB4"/>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E50"/>
    <w:rsid w:val="00EF0EC6"/>
    <w:rsid w:val="00EF0F6C"/>
    <w:rsid w:val="00EF1104"/>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C74"/>
    <w:rsid w:val="00F10E93"/>
    <w:rsid w:val="00F11483"/>
    <w:rsid w:val="00F1165E"/>
    <w:rsid w:val="00F117AB"/>
    <w:rsid w:val="00F11CF5"/>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0E5"/>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4D9"/>
    <w:rsid w:val="00F32DD1"/>
    <w:rsid w:val="00F32F0E"/>
    <w:rsid w:val="00F32F3E"/>
    <w:rsid w:val="00F3333E"/>
    <w:rsid w:val="00F335C9"/>
    <w:rsid w:val="00F337CC"/>
    <w:rsid w:val="00F3383E"/>
    <w:rsid w:val="00F33FE5"/>
    <w:rsid w:val="00F3418F"/>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A9E"/>
    <w:rsid w:val="00F43E83"/>
    <w:rsid w:val="00F44833"/>
    <w:rsid w:val="00F44C32"/>
    <w:rsid w:val="00F45B82"/>
    <w:rsid w:val="00F45B95"/>
    <w:rsid w:val="00F45BAA"/>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55"/>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6B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E94"/>
    <w:rsid w:val="00F63F71"/>
    <w:rsid w:val="00F6433C"/>
    <w:rsid w:val="00F6442A"/>
    <w:rsid w:val="00F6467B"/>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665"/>
    <w:rsid w:val="00F67906"/>
    <w:rsid w:val="00F67A85"/>
    <w:rsid w:val="00F67C3F"/>
    <w:rsid w:val="00F67D0D"/>
    <w:rsid w:val="00F71026"/>
    <w:rsid w:val="00F71042"/>
    <w:rsid w:val="00F710A0"/>
    <w:rsid w:val="00F710D9"/>
    <w:rsid w:val="00F7153E"/>
    <w:rsid w:val="00F71976"/>
    <w:rsid w:val="00F71F23"/>
    <w:rsid w:val="00F71F79"/>
    <w:rsid w:val="00F7219A"/>
    <w:rsid w:val="00F721A1"/>
    <w:rsid w:val="00F724E3"/>
    <w:rsid w:val="00F72616"/>
    <w:rsid w:val="00F727AA"/>
    <w:rsid w:val="00F72C94"/>
    <w:rsid w:val="00F7372F"/>
    <w:rsid w:val="00F73CE9"/>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2D1"/>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6BF"/>
    <w:rsid w:val="00F81A54"/>
    <w:rsid w:val="00F81E0E"/>
    <w:rsid w:val="00F81F25"/>
    <w:rsid w:val="00F82272"/>
    <w:rsid w:val="00F825FF"/>
    <w:rsid w:val="00F82760"/>
    <w:rsid w:val="00F82A7D"/>
    <w:rsid w:val="00F82CEA"/>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47B"/>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AB"/>
    <w:rsid w:val="00FA1CBF"/>
    <w:rsid w:val="00FA1D8F"/>
    <w:rsid w:val="00FA1D91"/>
    <w:rsid w:val="00FA1EB0"/>
    <w:rsid w:val="00FA2002"/>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4DC"/>
    <w:rsid w:val="00FB67CA"/>
    <w:rsid w:val="00FB6F8A"/>
    <w:rsid w:val="00FB7284"/>
    <w:rsid w:val="00FB72CB"/>
    <w:rsid w:val="00FB77BB"/>
    <w:rsid w:val="00FB7C38"/>
    <w:rsid w:val="00FC0038"/>
    <w:rsid w:val="00FC019B"/>
    <w:rsid w:val="00FC078B"/>
    <w:rsid w:val="00FC0AB4"/>
    <w:rsid w:val="00FC0B11"/>
    <w:rsid w:val="00FC0B9B"/>
    <w:rsid w:val="00FC0BDE"/>
    <w:rsid w:val="00FC0E12"/>
    <w:rsid w:val="00FC1190"/>
    <w:rsid w:val="00FC1859"/>
    <w:rsid w:val="00FC1AB5"/>
    <w:rsid w:val="00FC1E51"/>
    <w:rsid w:val="00FC1F3F"/>
    <w:rsid w:val="00FC20A0"/>
    <w:rsid w:val="00FC22FE"/>
    <w:rsid w:val="00FC23FA"/>
    <w:rsid w:val="00FC2635"/>
    <w:rsid w:val="00FC2742"/>
    <w:rsid w:val="00FC2C07"/>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43B"/>
    <w:rsid w:val="00FC65A0"/>
    <w:rsid w:val="00FC6B41"/>
    <w:rsid w:val="00FC6D8C"/>
    <w:rsid w:val="00FC6E53"/>
    <w:rsid w:val="00FC791E"/>
    <w:rsid w:val="00FC7F93"/>
    <w:rsid w:val="00FD04AA"/>
    <w:rsid w:val="00FD0EEA"/>
    <w:rsid w:val="00FD10D2"/>
    <w:rsid w:val="00FD12F6"/>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0D51"/>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12156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7426451">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8576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66793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2bf182f0e833bbe0132c8b788f546ac">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7ec2645ce6086380dde6819692b8962d"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DE0D0-35FA-4FE9-A4C4-169C72E5B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4b1de6fe-44aa-4e13-b7e7-ab260d1ea5f8"/>
    <ds:schemaRef ds:uri="bcc01d59-85de-4ef9-881e-76d8b6a6f841"/>
    <ds:schemaRef ds:uri="http://www.w3.org/XML/1998/namespace"/>
  </ds:schemaRefs>
</ds:datastoreItem>
</file>

<file path=customXml/itemProps4.xml><?xml version="1.0" encoding="utf-8"?>
<ds:datastoreItem xmlns:ds="http://schemas.openxmlformats.org/officeDocument/2006/customXml" ds:itemID="{1B3E4195-2721-415D-82D7-55EA1874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4</Pages>
  <Words>2211</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42</cp:revision>
  <cp:lastPrinted>2017-06-16T20:54:00Z</cp:lastPrinted>
  <dcterms:created xsi:type="dcterms:W3CDTF">2020-04-09T09:30:00Z</dcterms:created>
  <dcterms:modified xsi:type="dcterms:W3CDTF">2020-04-11T01:59:00Z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